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E4D5" w:themeColor="accent2" w:themeTint="33"/>
  <w:body>
    <w:p w14:paraId="2610D19B" w14:textId="373BA7CE" w:rsidR="001E3FED" w:rsidRDefault="008249CF" w:rsidP="004F3E5E">
      <w:pPr>
        <w:spacing w:before="120" w:after="0" w:line="288" w:lineRule="auto"/>
        <w:jc w:val="center"/>
        <w:rPr>
          <w:rFonts w:ascii="Palatino Linotype" w:hAnsi="Palatino Linotype" w:cs="Calibri"/>
          <w:b/>
          <w:bCs/>
          <w:sz w:val="32"/>
          <w:szCs w:val="32"/>
        </w:rPr>
      </w:pPr>
      <w:r w:rsidRPr="001E3FED">
        <w:rPr>
          <w:rFonts w:ascii="Palatino Linotype" w:hAnsi="Palatino Linotype" w:cs="Calibri"/>
          <w:b/>
          <w:bCs/>
          <w:sz w:val="32"/>
          <w:szCs w:val="32"/>
        </w:rPr>
        <w:t xml:space="preserve">BẢN TIN </w:t>
      </w:r>
      <w:r w:rsidR="00766D5A">
        <w:rPr>
          <w:rFonts w:ascii="Palatino Linotype" w:hAnsi="Palatino Linotype" w:cs="Calibri"/>
          <w:b/>
          <w:bCs/>
          <w:sz w:val="32"/>
          <w:szCs w:val="32"/>
        </w:rPr>
        <w:t>PHÁP LUẬT</w:t>
      </w:r>
      <w:r w:rsidR="003B39EB">
        <w:rPr>
          <w:rFonts w:ascii="Palatino Linotype" w:hAnsi="Palatino Linotype" w:cs="Calibri"/>
          <w:b/>
          <w:bCs/>
          <w:sz w:val="32"/>
          <w:szCs w:val="32"/>
        </w:rPr>
        <w:t xml:space="preserve"> </w:t>
      </w:r>
      <w:r w:rsidRPr="001E3FED">
        <w:rPr>
          <w:rFonts w:ascii="Palatino Linotype" w:hAnsi="Palatino Linotype" w:cs="Calibri"/>
          <w:b/>
          <w:bCs/>
          <w:sz w:val="32"/>
          <w:szCs w:val="32"/>
        </w:rPr>
        <w:t xml:space="preserve">THÁNG </w:t>
      </w:r>
      <w:r w:rsidR="0058665D">
        <w:rPr>
          <w:rFonts w:ascii="Palatino Linotype" w:hAnsi="Palatino Linotype" w:cs="Calibri"/>
          <w:b/>
          <w:bCs/>
          <w:sz w:val="32"/>
          <w:szCs w:val="32"/>
          <w:lang w:val="en-GB"/>
        </w:rPr>
        <w:t>0</w:t>
      </w:r>
      <w:r w:rsidR="00884824">
        <w:rPr>
          <w:rFonts w:ascii="Palatino Linotype" w:hAnsi="Palatino Linotype" w:cs="Calibri"/>
          <w:b/>
          <w:bCs/>
          <w:sz w:val="32"/>
          <w:szCs w:val="32"/>
          <w:lang w:val="en-GB"/>
        </w:rPr>
        <w:t>8</w:t>
      </w:r>
      <w:r w:rsidRPr="001E3FED">
        <w:rPr>
          <w:rFonts w:ascii="Palatino Linotype" w:hAnsi="Palatino Linotype" w:cs="Calibri"/>
          <w:b/>
          <w:bCs/>
          <w:sz w:val="32"/>
          <w:szCs w:val="32"/>
        </w:rPr>
        <w:t>.202</w:t>
      </w:r>
      <w:r w:rsidR="00884824">
        <w:rPr>
          <w:rFonts w:ascii="Palatino Linotype" w:hAnsi="Palatino Linotype" w:cs="Calibri"/>
          <w:b/>
          <w:bCs/>
          <w:sz w:val="32"/>
          <w:szCs w:val="32"/>
        </w:rPr>
        <w:t>6</w:t>
      </w:r>
    </w:p>
    <w:p w14:paraId="42377716" w14:textId="72104591" w:rsidR="0084029B" w:rsidRPr="00B74110" w:rsidRDefault="00944B6B" w:rsidP="00B74110">
      <w:pPr>
        <w:pStyle w:val="ListParagraph"/>
        <w:spacing w:before="120" w:after="0" w:line="288" w:lineRule="auto"/>
        <w:ind w:left="0"/>
        <w:jc w:val="center"/>
        <w:rPr>
          <w:rFonts w:ascii="Palatino Linotype" w:hAnsi="Palatino Linotype" w:cs="Calibri"/>
          <w:b/>
          <w:bCs/>
          <w:color w:val="000000" w:themeColor="text1"/>
          <w:sz w:val="28"/>
          <w:szCs w:val="28"/>
        </w:rPr>
      </w:pPr>
      <w:r w:rsidRPr="00944B6B">
        <w:rPr>
          <w:rFonts w:ascii="Palatino Linotype" w:hAnsi="Palatino Linotype" w:cs="Calibri"/>
          <w:b/>
          <w:bCs/>
          <w:color w:val="000000" w:themeColor="text1"/>
          <w:sz w:val="28"/>
          <w:szCs w:val="28"/>
        </w:rPr>
        <w:t>---o0o---</w:t>
      </w:r>
    </w:p>
    <w:p w14:paraId="50AD5836" w14:textId="4CA35262" w:rsidR="00A508E9" w:rsidRPr="00A4625A" w:rsidRDefault="00884824" w:rsidP="00A4625A">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sidRPr="00884824">
        <w:rPr>
          <w:rFonts w:ascii="Palatino Linotype" w:hAnsi="Palatino Linotype" w:cs="Calibri"/>
          <w:b/>
          <w:bCs/>
          <w:color w:val="FF0000"/>
          <w:sz w:val="26"/>
          <w:szCs w:val="26"/>
          <w:lang w:val="en-GB"/>
        </w:rPr>
        <w:t xml:space="preserve">Nghị định </w:t>
      </w:r>
      <w:bookmarkStart w:id="0" w:name="_Hlk238630399"/>
      <w:r w:rsidRPr="00884824">
        <w:rPr>
          <w:rFonts w:ascii="Palatino Linotype" w:hAnsi="Palatino Linotype" w:cs="Calibri"/>
          <w:b/>
          <w:bCs/>
          <w:color w:val="FF0000"/>
          <w:sz w:val="26"/>
          <w:szCs w:val="26"/>
          <w:lang w:val="en-GB"/>
        </w:rPr>
        <w:t xml:space="preserve">320/2026/NĐ-CP </w:t>
      </w:r>
      <w:bookmarkEnd w:id="0"/>
      <w:r w:rsidRPr="00884824">
        <w:rPr>
          <w:rFonts w:ascii="Palatino Linotype" w:hAnsi="Palatino Linotype" w:cs="Calibri"/>
          <w:b/>
          <w:bCs/>
          <w:color w:val="FF0000"/>
          <w:sz w:val="26"/>
          <w:szCs w:val="26"/>
          <w:lang w:val="en-GB"/>
        </w:rPr>
        <w:t>sửa đổi Nghị định 69/2024 về định danh và xác thực điện tử</w:t>
      </w:r>
      <w:r w:rsidR="00A4625A">
        <w:rPr>
          <w:rFonts w:ascii="Palatino Linotype" w:hAnsi="Palatino Linotype" w:cs="Calibri"/>
          <w:b/>
          <w:bCs/>
          <w:color w:val="FF0000"/>
          <w:sz w:val="26"/>
          <w:szCs w:val="26"/>
          <w:lang w:val="en-GB"/>
        </w:rPr>
        <w:t>.</w:t>
      </w:r>
    </w:p>
    <w:p w14:paraId="52B1182B" w14:textId="5881C1D5" w:rsidR="00A4625A" w:rsidRPr="007B363D" w:rsidRDefault="007B363D" w:rsidP="00A4625A">
      <w:pPr>
        <w:spacing w:before="120" w:after="0" w:line="276" w:lineRule="auto"/>
        <w:jc w:val="both"/>
        <w:rPr>
          <w:rFonts w:ascii="Palatino Linotype" w:hAnsi="Palatino Linotype" w:cs="Calibri"/>
          <w:b/>
          <w:bCs/>
          <w:i/>
          <w:iCs/>
          <w:color w:val="0070C0"/>
          <w:sz w:val="24"/>
          <w:szCs w:val="24"/>
        </w:rPr>
      </w:pPr>
      <w:r w:rsidRPr="007B363D">
        <w:rPr>
          <w:rFonts w:ascii="Palatino Linotype" w:hAnsi="Palatino Linotype" w:cs="Calibri"/>
          <w:b/>
          <w:bCs/>
          <w:i/>
          <w:iCs/>
          <w:color w:val="0070C0"/>
          <w:sz w:val="24"/>
          <w:szCs w:val="24"/>
          <w:lang w:val="vi-VN"/>
        </w:rPr>
        <w:t>Ngày 13/08/2026, Chính phủ đã ban hành Nghị định 320/2026/NĐ-CP sửa đổi, bổ sung một số điều của Nghị định 69/2024/NĐ-CP về định danh và xác thực điện tử.</w:t>
      </w:r>
    </w:p>
    <w:p w14:paraId="6EF9099A" w14:textId="21CF5B70" w:rsidR="00A4625A" w:rsidRPr="00470500" w:rsidRDefault="00A4625A" w:rsidP="00A4625A">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Pr>
          <w:rFonts w:ascii="Palatino Linotype" w:hAnsi="Palatino Linotype" w:cs="Calibri"/>
          <w:sz w:val="24"/>
          <w:szCs w:val="24"/>
        </w:rPr>
        <w:t>1</w:t>
      </w:r>
      <w:r w:rsidR="007B363D">
        <w:rPr>
          <w:rFonts w:ascii="Palatino Linotype" w:hAnsi="Palatino Linotype" w:cs="Calibri"/>
          <w:sz w:val="24"/>
          <w:szCs w:val="24"/>
        </w:rPr>
        <w:t>3</w:t>
      </w:r>
      <w:r>
        <w:rPr>
          <w:rFonts w:ascii="Palatino Linotype" w:hAnsi="Palatino Linotype" w:cs="Calibri"/>
          <w:sz w:val="24"/>
          <w:szCs w:val="24"/>
        </w:rPr>
        <w:t>/0</w:t>
      </w:r>
      <w:r w:rsidR="007B363D">
        <w:rPr>
          <w:rFonts w:ascii="Palatino Linotype" w:hAnsi="Palatino Linotype" w:cs="Calibri"/>
          <w:sz w:val="24"/>
          <w:szCs w:val="24"/>
        </w:rPr>
        <w:t>8</w:t>
      </w:r>
      <w:r>
        <w:rPr>
          <w:rFonts w:ascii="Palatino Linotype" w:hAnsi="Palatino Linotype" w:cs="Calibri"/>
          <w:sz w:val="24"/>
          <w:szCs w:val="24"/>
        </w:rPr>
        <w:t>/2026</w:t>
      </w:r>
    </w:p>
    <w:p w14:paraId="62F24CEF" w14:textId="370751F2" w:rsidR="00A4625A" w:rsidRDefault="00A4625A" w:rsidP="00A4625A">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sidR="007B363D">
        <w:rPr>
          <w:rFonts w:ascii="Palatino Linotype" w:hAnsi="Palatino Linotype" w:cs="Calibri"/>
          <w:sz w:val="24"/>
          <w:szCs w:val="24"/>
          <w:lang w:val="en-GB"/>
        </w:rPr>
        <w:t>28</w:t>
      </w:r>
      <w:r>
        <w:rPr>
          <w:rFonts w:ascii="Palatino Linotype" w:hAnsi="Palatino Linotype" w:cs="Calibri"/>
          <w:sz w:val="24"/>
          <w:szCs w:val="24"/>
          <w:lang w:val="en-GB"/>
        </w:rPr>
        <w:t>/0</w:t>
      </w:r>
      <w:r w:rsidR="007B363D">
        <w:rPr>
          <w:rFonts w:ascii="Palatino Linotype" w:hAnsi="Palatino Linotype" w:cs="Calibri"/>
          <w:sz w:val="24"/>
          <w:szCs w:val="24"/>
          <w:lang w:val="en-GB"/>
        </w:rPr>
        <w:t>9</w:t>
      </w:r>
      <w:r>
        <w:rPr>
          <w:rFonts w:ascii="Palatino Linotype" w:hAnsi="Palatino Linotype" w:cs="Calibri"/>
          <w:sz w:val="24"/>
          <w:szCs w:val="24"/>
          <w:lang w:val="en-GB"/>
        </w:rPr>
        <w:t>/2026</w:t>
      </w:r>
    </w:p>
    <w:p w14:paraId="7C722D87" w14:textId="46884275" w:rsidR="00A4625A" w:rsidRDefault="00A4625A" w:rsidP="00A4625A">
      <w:pPr>
        <w:spacing w:before="120" w:after="0" w:line="276" w:lineRule="auto"/>
        <w:jc w:val="both"/>
        <w:rPr>
          <w:rFonts w:ascii="Palatino Linotype" w:hAnsi="Palatino Linotype" w:cs="Calibri"/>
          <w:sz w:val="24"/>
          <w:szCs w:val="24"/>
        </w:rPr>
      </w:pPr>
      <w:r>
        <w:rPr>
          <w:rFonts w:ascii="Palatino Linotype" w:hAnsi="Palatino Linotype" w:cs="Calibri"/>
          <w:sz w:val="24"/>
          <w:szCs w:val="24"/>
        </w:rPr>
        <w:t xml:space="preserve">Theo đó, </w:t>
      </w:r>
      <w:r w:rsidR="007B363D" w:rsidRPr="007B363D">
        <w:rPr>
          <w:rFonts w:ascii="Palatino Linotype" w:hAnsi="Palatino Linotype" w:cs="Calibri"/>
          <w:sz w:val="24"/>
          <w:szCs w:val="24"/>
        </w:rPr>
        <w:t>Nghị định này áp dụng cho các cơ quan, tổ chức, cá nhân liên quan đến việc sử dụng và quản lý hệ thống định danh và xác thực điện tử, bao gồm cả việc tích hợp thông tin trên Ứng dụng định danh quốc gia</w:t>
      </w:r>
      <w:r>
        <w:rPr>
          <w:rFonts w:ascii="Palatino Linotype" w:hAnsi="Palatino Linotype" w:cs="Calibri"/>
          <w:sz w:val="24"/>
          <w:szCs w:val="24"/>
        </w:rPr>
        <w:t>, cụ thể như sau:</w:t>
      </w:r>
    </w:p>
    <w:p w14:paraId="4349984B" w14:textId="2A2A72DE" w:rsidR="00A4625A" w:rsidRPr="00A21D86" w:rsidRDefault="007B363D" w:rsidP="00A4625A">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sidRPr="007B363D">
        <w:rPr>
          <w:rFonts w:ascii="Palatino Linotype" w:hAnsi="Palatino Linotype" w:cs="Calibri"/>
          <w:sz w:val="24"/>
          <w:szCs w:val="24"/>
          <w:lang w:val="vi-VN"/>
        </w:rPr>
        <w:t>Bổ sung tài khoản an sinh xã hộ</w:t>
      </w:r>
      <w:r>
        <w:rPr>
          <w:rFonts w:ascii="Palatino Linotype" w:hAnsi="Palatino Linotype" w:cs="Calibri"/>
          <w:sz w:val="24"/>
          <w:szCs w:val="24"/>
        </w:rPr>
        <w:t>i</w:t>
      </w:r>
    </w:p>
    <w:p w14:paraId="79643FA6" w14:textId="3C996760" w:rsidR="00A4625A" w:rsidRPr="00A21D86" w:rsidRDefault="007B363D" w:rsidP="00A4625A">
      <w:pPr>
        <w:pStyle w:val="ListParagraph"/>
        <w:spacing w:before="120" w:after="0" w:line="276" w:lineRule="auto"/>
        <w:ind w:left="284"/>
        <w:jc w:val="both"/>
        <w:rPr>
          <w:rFonts w:ascii="Palatino Linotype" w:hAnsi="Palatino Linotype" w:cs="Calibri"/>
          <w:sz w:val="24"/>
          <w:szCs w:val="24"/>
          <w:lang w:val="en-GB"/>
        </w:rPr>
      </w:pPr>
      <w:r w:rsidRPr="007B363D">
        <w:rPr>
          <w:rFonts w:ascii="Palatino Linotype" w:hAnsi="Palatino Linotype" w:cs="Calibri"/>
          <w:sz w:val="24"/>
          <w:szCs w:val="24"/>
        </w:rPr>
        <w:t>Nghị định bổ sung khái niệm "Tài khoản hưởng an sinh xã hội" vào hệ thống định danh điện tử. Đây là thông tin định danh trên Ứng dụng định danh quốc gia, cho phép tích hợp các tài khoản thanh toán, ví điện tử, và tài khoản tiền di động để nhận các khoản hỗ trợ, hưu trí, và chi trả an sinh xã hội</w:t>
      </w:r>
      <w:r w:rsidR="00A4625A">
        <w:rPr>
          <w:rFonts w:ascii="Palatino Linotype" w:hAnsi="Palatino Linotype" w:cs="Calibri"/>
          <w:sz w:val="24"/>
          <w:szCs w:val="24"/>
          <w:lang w:val="en-GB"/>
        </w:rPr>
        <w:t>.</w:t>
      </w:r>
    </w:p>
    <w:p w14:paraId="15EAAB4F" w14:textId="4CA1AD58" w:rsidR="00A4625A" w:rsidRPr="00A21D86" w:rsidRDefault="007B363D" w:rsidP="00A4625A">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sidRPr="007B363D">
        <w:rPr>
          <w:rFonts w:ascii="Palatino Linotype" w:hAnsi="Palatino Linotype" w:cs="Calibri"/>
          <w:sz w:val="24"/>
          <w:szCs w:val="24"/>
          <w:lang w:val="vi-VN"/>
        </w:rPr>
        <w:t>Quản lý hệ thống định danh và xác thực điện tử</w:t>
      </w:r>
    </w:p>
    <w:p w14:paraId="66BAADAB" w14:textId="1B8C44F0" w:rsidR="00A4625A" w:rsidRPr="00A21D86" w:rsidRDefault="007B363D" w:rsidP="00A4625A">
      <w:pPr>
        <w:pStyle w:val="ListParagraph"/>
        <w:spacing w:before="120" w:after="0" w:line="276" w:lineRule="auto"/>
        <w:ind w:left="284"/>
        <w:jc w:val="both"/>
        <w:rPr>
          <w:rFonts w:ascii="Palatino Linotype" w:hAnsi="Palatino Linotype" w:cs="Calibri"/>
          <w:sz w:val="24"/>
          <w:szCs w:val="24"/>
          <w:lang w:val="en-GB"/>
        </w:rPr>
      </w:pPr>
      <w:r w:rsidRPr="007B363D">
        <w:rPr>
          <w:rFonts w:ascii="Palatino Linotype" w:hAnsi="Palatino Linotype" w:cs="Calibri"/>
          <w:sz w:val="24"/>
          <w:szCs w:val="24"/>
        </w:rPr>
        <w:t>Cơ quan quản lý, vận hành hệ thống định danh và xác thực điện tử được xác định là đơn vị trực thuộc Bộ Công an. Đơn vị này chịu trách nhiệm quản lý và vận hành hệ thống định danh và Ứng dụng định danh quốc gia</w:t>
      </w:r>
      <w:r w:rsidR="00A4625A">
        <w:rPr>
          <w:rFonts w:ascii="Palatino Linotype" w:hAnsi="Palatino Linotype" w:cs="Calibri"/>
          <w:sz w:val="24"/>
          <w:szCs w:val="24"/>
          <w:lang w:val="en-GB"/>
        </w:rPr>
        <w:t>.</w:t>
      </w:r>
    </w:p>
    <w:p w14:paraId="22A56D43" w14:textId="1B0ABDCD" w:rsidR="00A4625A" w:rsidRPr="00A21D86" w:rsidRDefault="007B363D" w:rsidP="00A4625A">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sidRPr="007B363D">
        <w:rPr>
          <w:rFonts w:ascii="Palatino Linotype" w:hAnsi="Palatino Linotype" w:cs="Calibri"/>
          <w:sz w:val="24"/>
          <w:szCs w:val="24"/>
          <w:lang w:val="vi-VN"/>
        </w:rPr>
        <w:t>Sử dụng danh tính điện tử trong thủ tục hành chính</w:t>
      </w:r>
    </w:p>
    <w:p w14:paraId="1A9C0194" w14:textId="2833C1B5" w:rsidR="00A4625A" w:rsidRPr="007B363D" w:rsidRDefault="007B363D" w:rsidP="007B363D">
      <w:pPr>
        <w:pStyle w:val="ListParagraph"/>
        <w:spacing w:before="120" w:after="0" w:line="276" w:lineRule="auto"/>
        <w:ind w:left="284"/>
        <w:jc w:val="both"/>
        <w:rPr>
          <w:rFonts w:ascii="Palatino Linotype" w:hAnsi="Palatino Linotype" w:cs="Calibri"/>
          <w:sz w:val="24"/>
          <w:szCs w:val="24"/>
          <w:lang w:val="en-GB"/>
        </w:rPr>
      </w:pPr>
      <w:r w:rsidRPr="007B363D">
        <w:rPr>
          <w:rFonts w:ascii="Palatino Linotype" w:hAnsi="Palatino Linotype" w:cs="Calibri"/>
          <w:sz w:val="24"/>
          <w:szCs w:val="24"/>
          <w:lang w:val="en-GB"/>
        </w:rPr>
        <w:t>Nghị định quy định rằng khi thực hiện các thủ tục hành chính, dịch vụ công, và giao dịch dân sự, các cơ quan, tổ chức, cá nhân phải khai thác và sử dụng danh tính điện tử và thông tin đã tích hợp trên Ứng dụng định danh quốc gia. Họ không được yêu cầu nộp hoặc xuất trình bản chính hay bản sao các giấy tờ đã được tích hợp. Việc sử dụng danh tính điện tử phải đảm bảo bảo mật thông tin và tuân thủ quy định pháp luật về bảo vệ dữ liệu cá nhân, đảm bảo an toàn và bí mật đời sống riêng tư, bí mật cá nhân và gia đình</w:t>
      </w:r>
      <w:r w:rsidR="00A4625A">
        <w:rPr>
          <w:rFonts w:ascii="Palatino Linotype" w:hAnsi="Palatino Linotype" w:cs="Calibri"/>
          <w:sz w:val="24"/>
          <w:szCs w:val="24"/>
          <w:lang w:val="en-GB"/>
        </w:rPr>
        <w:t>.</w:t>
      </w:r>
    </w:p>
    <w:p w14:paraId="4A1CECB1" w14:textId="795BFDA0" w:rsidR="00A4625A" w:rsidRDefault="00A4625A" w:rsidP="00A4625A">
      <w:pPr>
        <w:spacing w:before="120" w:after="0" w:line="276" w:lineRule="auto"/>
        <w:jc w:val="both"/>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w:t>
      </w:r>
      <w:r w:rsidRPr="00AF4232">
        <w:rPr>
          <w:rFonts w:ascii="Palatino Linotype" w:hAnsi="Palatino Linotype" w:cs="Calibri"/>
          <w:sz w:val="24"/>
          <w:szCs w:val="24"/>
        </w:rPr>
        <w:t xml:space="preserve">Nghị định </w:t>
      </w:r>
      <w:r w:rsidR="007B363D" w:rsidRPr="007B363D">
        <w:rPr>
          <w:rFonts w:ascii="Palatino Linotype" w:hAnsi="Palatino Linotype" w:cs="Calibri"/>
          <w:sz w:val="24"/>
          <w:szCs w:val="24"/>
        </w:rPr>
        <w:t>320/2026/NĐ-CP</w:t>
      </w:r>
      <w:r w:rsidRPr="00AF4232">
        <w:rPr>
          <w:rFonts w:ascii="Palatino Linotype" w:hAnsi="Palatino Linotype" w:cs="Calibri"/>
          <w:sz w:val="24"/>
          <w:szCs w:val="24"/>
        </w:rPr>
        <w:t xml:space="preserve"> </w:t>
      </w:r>
      <w:r w:rsidRPr="008143C5">
        <w:rPr>
          <w:rFonts w:ascii="Palatino Linotype" w:hAnsi="Palatino Linotype" w:cs="Calibri"/>
          <w:sz w:val="24"/>
          <w:szCs w:val="24"/>
        </w:rPr>
        <w:t xml:space="preserve">xem tại </w:t>
      </w:r>
      <w:hyperlink r:id="rId7" w:history="1">
        <w:r w:rsidRPr="008143C5">
          <w:rPr>
            <w:rStyle w:val="Hyperlink"/>
            <w:rFonts w:ascii="Palatino Linotype" w:hAnsi="Palatino Linotype" w:cs="Calibri"/>
            <w:b/>
            <w:bCs/>
            <w:sz w:val="24"/>
            <w:szCs w:val="24"/>
          </w:rPr>
          <w:t>đây.</w:t>
        </w:r>
      </w:hyperlink>
    </w:p>
    <w:p w14:paraId="62D81176" w14:textId="18868FF7" w:rsidR="00A4625A" w:rsidRPr="00182ED1" w:rsidRDefault="007B363D" w:rsidP="00A4625A">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sidRPr="007B363D">
        <w:rPr>
          <w:rFonts w:ascii="Palatino Linotype" w:hAnsi="Palatino Linotype" w:cs="Calibri"/>
          <w:b/>
          <w:bCs/>
          <w:color w:val="FF0000"/>
          <w:sz w:val="26"/>
          <w:szCs w:val="26"/>
          <w:lang w:val="en-GB"/>
        </w:rPr>
        <w:t>Nghị định 326/2026/NĐ-CP quy định định danh địa điểm</w:t>
      </w:r>
      <w:r w:rsidR="00A4625A">
        <w:rPr>
          <w:rFonts w:ascii="Palatino Linotype" w:hAnsi="Palatino Linotype" w:cs="Calibri"/>
          <w:b/>
          <w:bCs/>
          <w:color w:val="FF0000"/>
          <w:sz w:val="26"/>
          <w:szCs w:val="26"/>
          <w:lang w:val="en-GB"/>
        </w:rPr>
        <w:t>.</w:t>
      </w:r>
    </w:p>
    <w:p w14:paraId="1622CFEF" w14:textId="1EF83407" w:rsidR="00A4625A" w:rsidRPr="0067285A" w:rsidRDefault="007B363D" w:rsidP="00A4625A">
      <w:pPr>
        <w:spacing w:before="120" w:after="0" w:line="276" w:lineRule="auto"/>
        <w:jc w:val="both"/>
        <w:rPr>
          <w:rFonts w:ascii="Palatino Linotype" w:hAnsi="Palatino Linotype" w:cs="Calibri"/>
          <w:b/>
          <w:bCs/>
          <w:i/>
          <w:iCs/>
          <w:color w:val="0070C0"/>
          <w:sz w:val="24"/>
          <w:szCs w:val="24"/>
          <w:lang w:val="en-GB"/>
        </w:rPr>
      </w:pPr>
      <w:r w:rsidRPr="007B363D">
        <w:rPr>
          <w:rFonts w:ascii="Palatino Linotype" w:hAnsi="Palatino Linotype" w:cs="Calibri"/>
          <w:b/>
          <w:bCs/>
          <w:i/>
          <w:iCs/>
          <w:color w:val="0070C0"/>
          <w:sz w:val="24"/>
          <w:szCs w:val="24"/>
          <w:lang w:val="vi-VN"/>
        </w:rPr>
        <w:t>Theo Nghị định 326/2026/NĐ-CP, định danh địa điểm là hoạt động thu thập, tạo lập dữ liệu và cấp mã định danh cho một địa điểm nhằm phân biệt địa điểm này với địa điểm khác</w:t>
      </w:r>
      <w:r w:rsidR="00A4625A" w:rsidRPr="00C65AFB">
        <w:rPr>
          <w:rFonts w:ascii="Palatino Linotype" w:hAnsi="Palatino Linotype" w:cs="Calibri"/>
          <w:b/>
          <w:bCs/>
          <w:i/>
          <w:iCs/>
          <w:color w:val="0070C0"/>
          <w:sz w:val="24"/>
          <w:szCs w:val="24"/>
          <w:lang w:val="vi-VN"/>
        </w:rPr>
        <w:t>.</w:t>
      </w:r>
    </w:p>
    <w:p w14:paraId="508FC529" w14:textId="0F1154F0" w:rsidR="00A4625A" w:rsidRPr="00470500" w:rsidRDefault="00A4625A" w:rsidP="00A4625A">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sidR="007B363D" w:rsidRPr="007B363D">
        <w:rPr>
          <w:rFonts w:ascii="Palatino Linotype" w:hAnsi="Palatino Linotype" w:cs="Calibri"/>
          <w:sz w:val="24"/>
          <w:szCs w:val="24"/>
        </w:rPr>
        <w:tab/>
        <w:t>19/08/2026</w:t>
      </w:r>
    </w:p>
    <w:p w14:paraId="368B9EB8" w14:textId="038080F9" w:rsidR="00A4625A" w:rsidRDefault="00A4625A" w:rsidP="00A4625A">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Pr>
          <w:rFonts w:ascii="Palatino Linotype" w:hAnsi="Palatino Linotype" w:cs="Calibri"/>
          <w:sz w:val="24"/>
          <w:szCs w:val="24"/>
        </w:rPr>
        <w:t>0</w:t>
      </w:r>
      <w:r>
        <w:rPr>
          <w:rFonts w:ascii="Palatino Linotype" w:hAnsi="Palatino Linotype" w:cs="Calibri"/>
          <w:sz w:val="24"/>
          <w:szCs w:val="24"/>
          <w:lang w:val="en-GB"/>
        </w:rPr>
        <w:t>1/0</w:t>
      </w:r>
      <w:r w:rsidR="007B363D">
        <w:rPr>
          <w:rFonts w:ascii="Palatino Linotype" w:hAnsi="Palatino Linotype" w:cs="Calibri"/>
          <w:sz w:val="24"/>
          <w:szCs w:val="24"/>
          <w:lang w:val="en-GB"/>
        </w:rPr>
        <w:t>9</w:t>
      </w:r>
      <w:r>
        <w:rPr>
          <w:rFonts w:ascii="Palatino Linotype" w:hAnsi="Palatino Linotype" w:cs="Calibri"/>
          <w:sz w:val="24"/>
          <w:szCs w:val="24"/>
          <w:lang w:val="en-GB"/>
        </w:rPr>
        <w:t>/2026</w:t>
      </w:r>
    </w:p>
    <w:p w14:paraId="2554D71B" w14:textId="6A47525D" w:rsidR="00A4625A" w:rsidRPr="00B810CE" w:rsidRDefault="007B363D" w:rsidP="00A4625A">
      <w:pPr>
        <w:spacing w:after="0" w:line="276" w:lineRule="auto"/>
        <w:jc w:val="both"/>
        <w:rPr>
          <w:rFonts w:ascii="Palatino Linotype" w:hAnsi="Palatino Linotype" w:cs="Calibri"/>
          <w:sz w:val="24"/>
          <w:szCs w:val="24"/>
        </w:rPr>
      </w:pPr>
      <w:r w:rsidRPr="007B363D">
        <w:rPr>
          <w:rFonts w:ascii="Palatino Linotype" w:hAnsi="Palatino Linotype" w:cs="Calibri"/>
          <w:sz w:val="24"/>
          <w:szCs w:val="24"/>
        </w:rPr>
        <w:t>Ngày 19/08/2026, Chính phủ đã ban hành Nghị định 326/2026/NĐ-CP quy định về định danh địa điểm, có hiệu lực từ ngày 01/09/2026</w:t>
      </w:r>
      <w:r w:rsidR="00A4625A" w:rsidRPr="00B810CE">
        <w:rPr>
          <w:rFonts w:ascii="Palatino Linotype" w:hAnsi="Palatino Linotype" w:cs="Calibri"/>
          <w:sz w:val="24"/>
          <w:szCs w:val="24"/>
        </w:rPr>
        <w:t>.</w:t>
      </w:r>
    </w:p>
    <w:p w14:paraId="42CCED9E" w14:textId="7666EB0D" w:rsidR="00A4625A" w:rsidRPr="005704F9" w:rsidRDefault="00A4625A" w:rsidP="00A4625A">
      <w:pPr>
        <w:spacing w:after="0" w:line="276" w:lineRule="auto"/>
        <w:jc w:val="both"/>
        <w:rPr>
          <w:rFonts w:ascii="Palatino Linotype" w:hAnsi="Palatino Linotype" w:cs="Calibri"/>
          <w:sz w:val="24"/>
          <w:szCs w:val="24"/>
          <w:lang w:val="en-GB"/>
        </w:rPr>
      </w:pPr>
      <w:r>
        <w:rPr>
          <w:rFonts w:ascii="Palatino Linotype" w:hAnsi="Palatino Linotype" w:cs="Calibri"/>
          <w:sz w:val="24"/>
          <w:szCs w:val="24"/>
        </w:rPr>
        <w:lastRenderedPageBreak/>
        <w:t xml:space="preserve">Theo đó, </w:t>
      </w:r>
      <w:r w:rsidR="007B363D" w:rsidRPr="007B363D">
        <w:rPr>
          <w:rFonts w:ascii="Palatino Linotype" w:hAnsi="Palatino Linotype" w:cs="Calibri"/>
          <w:sz w:val="24"/>
          <w:szCs w:val="24"/>
        </w:rPr>
        <w:t>Nghị định này áp dụng cho các cơ quan, tổ chức và cá nhân liên quan đến việc thu thập, quản lý, kết nối và khai thác dữ liệu định danh địa điểm trên lãnh thổ Việt Nam, ngoại trừ các đối tượng thuộc danh mục bí mật nhà nước</w:t>
      </w:r>
      <w:r>
        <w:rPr>
          <w:rFonts w:ascii="Palatino Linotype" w:hAnsi="Palatino Linotype" w:cs="Calibri"/>
          <w:sz w:val="24"/>
          <w:szCs w:val="24"/>
          <w:lang w:val="en-GB"/>
        </w:rPr>
        <w:t>, cụ thể:</w:t>
      </w:r>
    </w:p>
    <w:p w14:paraId="4AC492D3" w14:textId="07E1A33A" w:rsidR="00A4625A" w:rsidRPr="00B810CE" w:rsidRDefault="007B363D" w:rsidP="00A4625A">
      <w:pPr>
        <w:pStyle w:val="ListParagraph"/>
        <w:numPr>
          <w:ilvl w:val="0"/>
          <w:numId w:val="37"/>
        </w:numPr>
        <w:spacing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Nguyên tắc định danh địa điểm</w:t>
      </w:r>
    </w:p>
    <w:p w14:paraId="72418CFB" w14:textId="3396068A" w:rsidR="00A4625A" w:rsidRPr="00AF4232" w:rsidRDefault="007B363D" w:rsidP="00A4625A">
      <w:pPr>
        <w:spacing w:after="0" w:line="276" w:lineRule="auto"/>
        <w:ind w:left="270"/>
        <w:jc w:val="both"/>
        <w:rPr>
          <w:rFonts w:ascii="Palatino Linotype" w:hAnsi="Palatino Linotype" w:cs="Calibri"/>
          <w:sz w:val="24"/>
          <w:szCs w:val="24"/>
          <w:lang w:val="vi-VN"/>
        </w:rPr>
      </w:pPr>
      <w:r w:rsidRPr="007B363D">
        <w:rPr>
          <w:rFonts w:ascii="Palatino Linotype" w:hAnsi="Palatino Linotype" w:cs="Calibri"/>
          <w:sz w:val="24"/>
          <w:szCs w:val="24"/>
        </w:rPr>
        <w:t>Mỗi địa điểm sẽ được cấp một mã định danh duy nhất, đảm bảo tính liên tục và ổn định. Việc định danh phải dựa trên dữ liệu từ cơ sở dữ liệu quốc gia và chuyên ngành, tuân thủ các quy định về quốc phòng, an ninh và bảo vệ bí mật nhà nước</w:t>
      </w:r>
      <w:r w:rsidR="00A4625A" w:rsidRPr="00AF4232">
        <w:rPr>
          <w:rFonts w:ascii="Palatino Linotype" w:hAnsi="Palatino Linotype" w:cs="Calibri"/>
          <w:sz w:val="24"/>
          <w:szCs w:val="24"/>
        </w:rPr>
        <w:t>.</w:t>
      </w:r>
    </w:p>
    <w:p w14:paraId="57CA5B57" w14:textId="0312E860" w:rsidR="00A4625A" w:rsidRPr="00B810CE" w:rsidRDefault="007B363D" w:rsidP="00A4625A">
      <w:pPr>
        <w:pStyle w:val="ListParagraph"/>
        <w:numPr>
          <w:ilvl w:val="0"/>
          <w:numId w:val="37"/>
        </w:numPr>
        <w:spacing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Cấu trúc và cơ sở dữ liệu định danh địa điểm</w:t>
      </w:r>
      <w:r w:rsidR="00A4625A" w:rsidRPr="00B810CE">
        <w:rPr>
          <w:rFonts w:ascii="Palatino Linotype" w:hAnsi="Palatino Linotype" w:cs="Calibri"/>
          <w:sz w:val="24"/>
          <w:szCs w:val="24"/>
        </w:rPr>
        <w:t xml:space="preserve"> </w:t>
      </w:r>
    </w:p>
    <w:p w14:paraId="091EF0A6" w14:textId="48ACE289" w:rsidR="00A4625A" w:rsidRPr="00AF4232" w:rsidRDefault="007B363D" w:rsidP="00A4625A">
      <w:pPr>
        <w:spacing w:after="0" w:line="276" w:lineRule="auto"/>
        <w:ind w:left="270"/>
        <w:jc w:val="both"/>
        <w:rPr>
          <w:rFonts w:ascii="Palatino Linotype" w:hAnsi="Palatino Linotype" w:cs="Calibri"/>
          <w:sz w:val="24"/>
          <w:szCs w:val="24"/>
          <w:lang w:val="vi-VN"/>
        </w:rPr>
      </w:pPr>
      <w:r w:rsidRPr="007B363D">
        <w:rPr>
          <w:rFonts w:ascii="Palatino Linotype" w:hAnsi="Palatino Linotype" w:cs="Calibri"/>
          <w:sz w:val="24"/>
          <w:szCs w:val="24"/>
        </w:rPr>
        <w:t>Mã định danh địa điểm là dãy số tự nhiên gồm 12 chữ số. Cơ sở dữ liệu định danh địa điểm là cơ sở dữ liệu quốc gia, lưu trữ thông tin về địa điểm như mã định danh, địa chỉ, tọa độ, và các thông tin liên quan khác</w:t>
      </w:r>
      <w:r w:rsidR="00A4625A" w:rsidRPr="00AF4232">
        <w:rPr>
          <w:rFonts w:ascii="Palatino Linotype" w:hAnsi="Palatino Linotype" w:cs="Calibri"/>
          <w:sz w:val="24"/>
          <w:szCs w:val="24"/>
        </w:rPr>
        <w:t>.</w:t>
      </w:r>
    </w:p>
    <w:p w14:paraId="0302D432" w14:textId="219639EA" w:rsidR="00A4625A" w:rsidRPr="00B810CE" w:rsidRDefault="007B363D" w:rsidP="00A4625A">
      <w:pPr>
        <w:pStyle w:val="ListParagraph"/>
        <w:numPr>
          <w:ilvl w:val="0"/>
          <w:numId w:val="37"/>
        </w:numPr>
        <w:spacing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lang w:val="en-GB"/>
        </w:rPr>
        <w:t>Thu thập và cập nhật dữ liệu</w:t>
      </w:r>
    </w:p>
    <w:p w14:paraId="1E932502" w14:textId="4AF1159B" w:rsidR="00A4625A" w:rsidRPr="00AF4232" w:rsidRDefault="007B363D" w:rsidP="00A4625A">
      <w:pPr>
        <w:spacing w:after="0" w:line="276" w:lineRule="auto"/>
        <w:ind w:left="270"/>
        <w:jc w:val="both"/>
        <w:rPr>
          <w:rFonts w:ascii="Palatino Linotype" w:hAnsi="Palatino Linotype" w:cs="Calibri"/>
          <w:sz w:val="24"/>
          <w:szCs w:val="24"/>
          <w:lang w:val="vi-VN"/>
        </w:rPr>
      </w:pPr>
      <w:r w:rsidRPr="007B363D">
        <w:rPr>
          <w:rFonts w:ascii="Palatino Linotype" w:hAnsi="Palatino Linotype" w:cs="Calibri"/>
          <w:sz w:val="24"/>
          <w:szCs w:val="24"/>
        </w:rPr>
        <w:t>Dữ liệu định danh địa điểm được thu thập từ các cơ sở dữ liệu quốc gia và chuyên ngành. Các cơ quan có trách nhiệm cập nhật dữ liệu kịp thời khi có biến động và đảm bảo tính chính xác của thông tin</w:t>
      </w:r>
      <w:r w:rsidR="00A4625A" w:rsidRPr="00AF4232">
        <w:rPr>
          <w:rFonts w:ascii="Palatino Linotype" w:hAnsi="Palatino Linotype" w:cs="Calibri"/>
          <w:sz w:val="24"/>
          <w:szCs w:val="24"/>
        </w:rPr>
        <w:t>.</w:t>
      </w:r>
    </w:p>
    <w:p w14:paraId="0DFF82F7" w14:textId="55C30784" w:rsidR="00A4625A" w:rsidRPr="00B810CE" w:rsidRDefault="007B363D" w:rsidP="00A4625A">
      <w:pPr>
        <w:pStyle w:val="ListParagraph"/>
        <w:numPr>
          <w:ilvl w:val="0"/>
          <w:numId w:val="37"/>
        </w:numPr>
        <w:spacing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lang w:val="en-GB"/>
        </w:rPr>
        <w:t>Khai thác dữ liệu định danh địa điểm</w:t>
      </w:r>
    </w:p>
    <w:p w14:paraId="1E5001EB" w14:textId="6377298F" w:rsidR="00A4625A" w:rsidRPr="00AF4232" w:rsidRDefault="007B363D" w:rsidP="00A4625A">
      <w:pPr>
        <w:spacing w:after="0" w:line="276" w:lineRule="auto"/>
        <w:ind w:left="270"/>
        <w:jc w:val="both"/>
        <w:rPr>
          <w:rFonts w:ascii="Palatino Linotype" w:hAnsi="Palatino Linotype" w:cs="Calibri"/>
          <w:sz w:val="24"/>
          <w:szCs w:val="24"/>
          <w:lang w:val="vi-VN"/>
        </w:rPr>
      </w:pPr>
      <w:r w:rsidRPr="007B363D">
        <w:rPr>
          <w:rFonts w:ascii="Palatino Linotype" w:hAnsi="Palatino Linotype" w:cs="Calibri"/>
          <w:sz w:val="24"/>
          <w:szCs w:val="24"/>
        </w:rPr>
        <w:t>Dữ liệu định danh địa điểm được chia sẻ để phục vụ quản lý nhà nước và phát triển kinh tế xã hội. Việc khai thác dữ liệu phải tuân thủ quy định về bảo vệ dữ liệu cá nhân và bí mật nhà nước. Các tổ chức, cá nhân có thể khai thác dữ liệu thông qua ứng dụng định danh quốc gia hoặc các nền tảng chia sẻ dữ liệu khác</w:t>
      </w:r>
      <w:r w:rsidR="00A4625A" w:rsidRPr="00AF4232">
        <w:rPr>
          <w:rFonts w:ascii="Palatino Linotype" w:hAnsi="Palatino Linotype" w:cs="Calibri"/>
          <w:sz w:val="24"/>
          <w:szCs w:val="24"/>
        </w:rPr>
        <w:t>.</w:t>
      </w:r>
    </w:p>
    <w:p w14:paraId="422B3F49" w14:textId="070316AC" w:rsidR="00A4625A" w:rsidRDefault="00A4625A" w:rsidP="00A4625A">
      <w:pPr>
        <w:spacing w:before="120" w:after="0" w:line="276" w:lineRule="auto"/>
        <w:jc w:val="both"/>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w:t>
      </w:r>
      <w:r w:rsidRPr="00B810CE">
        <w:rPr>
          <w:rFonts w:ascii="Palatino Linotype" w:hAnsi="Palatino Linotype" w:cs="Calibri"/>
          <w:sz w:val="24"/>
          <w:szCs w:val="24"/>
        </w:rPr>
        <w:t xml:space="preserve">Nghị định </w:t>
      </w:r>
      <w:r w:rsidR="009F0BA6" w:rsidRPr="009F0BA6">
        <w:rPr>
          <w:rFonts w:ascii="Palatino Linotype" w:hAnsi="Palatino Linotype" w:cs="Calibri"/>
          <w:sz w:val="24"/>
          <w:szCs w:val="24"/>
        </w:rPr>
        <w:t xml:space="preserve">326/2026/NĐ-CP </w:t>
      </w:r>
      <w:r w:rsidRPr="008143C5">
        <w:rPr>
          <w:rFonts w:ascii="Palatino Linotype" w:hAnsi="Palatino Linotype" w:cs="Calibri"/>
          <w:sz w:val="24"/>
          <w:szCs w:val="24"/>
        </w:rPr>
        <w:t xml:space="preserve">xem tại </w:t>
      </w:r>
      <w:hyperlink r:id="rId8" w:history="1">
        <w:r w:rsidRPr="008143C5">
          <w:rPr>
            <w:rStyle w:val="Hyperlink"/>
            <w:rFonts w:ascii="Palatino Linotype" w:hAnsi="Palatino Linotype" w:cs="Calibri"/>
            <w:b/>
            <w:bCs/>
            <w:sz w:val="24"/>
            <w:szCs w:val="24"/>
          </w:rPr>
          <w:t>đây.</w:t>
        </w:r>
      </w:hyperlink>
    </w:p>
    <w:p w14:paraId="7C421130" w14:textId="77777777" w:rsidR="000F2D6F" w:rsidRPr="00182ED1" w:rsidRDefault="000F2D6F" w:rsidP="000F2D6F">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sidRPr="009776CB">
        <w:rPr>
          <w:rFonts w:ascii="Palatino Linotype" w:hAnsi="Palatino Linotype" w:cs="Calibri"/>
          <w:b/>
          <w:bCs/>
          <w:color w:val="FF0000"/>
          <w:sz w:val="26"/>
          <w:szCs w:val="26"/>
        </w:rPr>
        <w:t>Nghị định 333/2026/NĐ-CP quy định chi tiết thi hành Luật An ninh mạng</w:t>
      </w:r>
      <w:r>
        <w:rPr>
          <w:rFonts w:ascii="Palatino Linotype" w:hAnsi="Palatino Linotype" w:cs="Calibri"/>
          <w:b/>
          <w:bCs/>
          <w:color w:val="FF0000"/>
          <w:sz w:val="26"/>
          <w:szCs w:val="26"/>
        </w:rPr>
        <w:t>.</w:t>
      </w:r>
    </w:p>
    <w:p w14:paraId="0D9A64CA" w14:textId="77777777" w:rsidR="000F2D6F" w:rsidRPr="0067285A" w:rsidRDefault="000F2D6F" w:rsidP="000F2D6F">
      <w:pPr>
        <w:spacing w:before="120" w:after="0" w:line="276" w:lineRule="auto"/>
        <w:jc w:val="both"/>
        <w:rPr>
          <w:rFonts w:ascii="Palatino Linotype" w:hAnsi="Palatino Linotype" w:cs="Calibri"/>
          <w:b/>
          <w:bCs/>
          <w:i/>
          <w:iCs/>
          <w:color w:val="0070C0"/>
          <w:sz w:val="24"/>
          <w:szCs w:val="24"/>
          <w:lang w:val="en-GB"/>
        </w:rPr>
      </w:pPr>
      <w:r w:rsidRPr="009776CB">
        <w:rPr>
          <w:rFonts w:ascii="Palatino Linotype" w:hAnsi="Palatino Linotype" w:cs="Calibri"/>
          <w:b/>
          <w:bCs/>
          <w:i/>
          <w:iCs/>
          <w:color w:val="0070C0"/>
          <w:sz w:val="24"/>
          <w:szCs w:val="24"/>
          <w:lang w:val="vi-VN"/>
        </w:rPr>
        <w:t>Ngày 19/08/2026, Chính phủ đã ban hành Nghị định 333/2026/NĐ-CP quy định chi tiết một số điều và biện pháp thi hành Luật An ninh mạng</w:t>
      </w:r>
      <w:r w:rsidRPr="00C65AFB">
        <w:rPr>
          <w:rFonts w:ascii="Palatino Linotype" w:hAnsi="Palatino Linotype" w:cs="Calibri"/>
          <w:b/>
          <w:bCs/>
          <w:i/>
          <w:iCs/>
          <w:color w:val="0070C0"/>
          <w:sz w:val="24"/>
          <w:szCs w:val="24"/>
          <w:lang w:val="vi-VN"/>
        </w:rPr>
        <w:t>.</w:t>
      </w:r>
    </w:p>
    <w:p w14:paraId="771940B8" w14:textId="77777777" w:rsidR="000F2D6F" w:rsidRPr="00470500" w:rsidRDefault="000F2D6F" w:rsidP="000F2D6F">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sidRPr="000918BF">
        <w:rPr>
          <w:rFonts w:ascii="Palatino Linotype" w:hAnsi="Palatino Linotype" w:cs="Calibri"/>
          <w:sz w:val="24"/>
          <w:szCs w:val="24"/>
        </w:rPr>
        <w:t>1</w:t>
      </w:r>
      <w:r>
        <w:rPr>
          <w:rFonts w:ascii="Palatino Linotype" w:hAnsi="Palatino Linotype" w:cs="Calibri"/>
          <w:sz w:val="24"/>
          <w:szCs w:val="24"/>
        </w:rPr>
        <w:t>9</w:t>
      </w:r>
      <w:r w:rsidRPr="000918BF">
        <w:rPr>
          <w:rFonts w:ascii="Palatino Linotype" w:hAnsi="Palatino Linotype" w:cs="Calibri"/>
          <w:sz w:val="24"/>
          <w:szCs w:val="24"/>
        </w:rPr>
        <w:t>/08/2026</w:t>
      </w:r>
    </w:p>
    <w:p w14:paraId="1ED4BA8C" w14:textId="77777777" w:rsidR="000F2D6F" w:rsidRDefault="000F2D6F" w:rsidP="000F2D6F">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sidRPr="009776CB">
        <w:rPr>
          <w:rFonts w:ascii="Palatino Linotype" w:hAnsi="Palatino Linotype" w:cs="Calibri"/>
          <w:sz w:val="24"/>
          <w:szCs w:val="24"/>
          <w:lang w:val="en-GB"/>
        </w:rPr>
        <w:t>19/08/2026</w:t>
      </w:r>
    </w:p>
    <w:p w14:paraId="62054F52" w14:textId="77777777" w:rsidR="000F2D6F" w:rsidRDefault="000F2D6F" w:rsidP="000F2D6F">
      <w:pPr>
        <w:spacing w:before="120" w:after="0" w:line="276" w:lineRule="auto"/>
        <w:jc w:val="both"/>
        <w:rPr>
          <w:rFonts w:ascii="Palatino Linotype" w:hAnsi="Palatino Linotype" w:cs="Calibri"/>
          <w:sz w:val="24"/>
          <w:szCs w:val="24"/>
        </w:rPr>
      </w:pPr>
      <w:r>
        <w:rPr>
          <w:rFonts w:ascii="Palatino Linotype" w:hAnsi="Palatino Linotype" w:cs="Calibri"/>
          <w:sz w:val="24"/>
          <w:szCs w:val="24"/>
        </w:rPr>
        <w:t xml:space="preserve">Theo đó, </w:t>
      </w:r>
      <w:r w:rsidRPr="009776CB">
        <w:rPr>
          <w:rFonts w:ascii="Palatino Linotype" w:hAnsi="Palatino Linotype" w:cs="Calibri"/>
          <w:sz w:val="24"/>
          <w:szCs w:val="24"/>
        </w:rPr>
        <w:t>Nghị định này áp dụng cho các cơ quan, tổ chức, cá nhân Việt Nam và nước ngoài tại Việt Nam, cũng như người gốc Việt Nam chưa xác định quốc tịch đang sinh sống tại Việt Nam. Nó điều chỉnh các biện pháp bảo vệ an ninh mạng, quản lý định danh địa chỉ IP, và tập huấn kiến thức an ninh mạng</w:t>
      </w:r>
      <w:r>
        <w:rPr>
          <w:rFonts w:ascii="Palatino Linotype" w:hAnsi="Palatino Linotype" w:cs="Calibri"/>
          <w:sz w:val="24"/>
          <w:szCs w:val="24"/>
        </w:rPr>
        <w:t>, như sau:</w:t>
      </w:r>
    </w:p>
    <w:p w14:paraId="00C0DB0E" w14:textId="77777777" w:rsidR="000F2D6F" w:rsidRDefault="000F2D6F" w:rsidP="000F2D6F">
      <w:pPr>
        <w:pStyle w:val="ListParagraph"/>
        <w:numPr>
          <w:ilvl w:val="0"/>
          <w:numId w:val="35"/>
        </w:numPr>
        <w:spacing w:before="120" w:after="0" w:line="276" w:lineRule="auto"/>
        <w:ind w:left="360"/>
        <w:jc w:val="both"/>
        <w:rPr>
          <w:rFonts w:ascii="Palatino Linotype" w:hAnsi="Palatino Linotype" w:cs="Calibri"/>
          <w:sz w:val="24"/>
          <w:szCs w:val="24"/>
        </w:rPr>
      </w:pPr>
      <w:r w:rsidRPr="009776CB">
        <w:rPr>
          <w:rFonts w:ascii="Palatino Linotype" w:hAnsi="Palatino Linotype" w:cs="Calibri"/>
          <w:sz w:val="24"/>
          <w:szCs w:val="24"/>
        </w:rPr>
        <w:t>Biện pháp bảo vệ an ninh mạng</w:t>
      </w:r>
    </w:p>
    <w:p w14:paraId="01A04889" w14:textId="77777777" w:rsidR="000F2D6F" w:rsidRPr="00324B1F" w:rsidRDefault="000F2D6F" w:rsidP="000F2D6F">
      <w:pPr>
        <w:spacing w:after="0" w:line="276" w:lineRule="auto"/>
        <w:ind w:left="360"/>
        <w:jc w:val="both"/>
        <w:rPr>
          <w:rFonts w:ascii="Palatino Linotype" w:hAnsi="Palatino Linotype" w:cs="Calibri"/>
          <w:sz w:val="24"/>
          <w:szCs w:val="24"/>
        </w:rPr>
      </w:pPr>
      <w:r w:rsidRPr="009776CB">
        <w:rPr>
          <w:rFonts w:ascii="Palatino Linotype" w:hAnsi="Palatino Linotype" w:cs="Calibri"/>
          <w:sz w:val="24"/>
          <w:szCs w:val="24"/>
        </w:rPr>
        <w:t>Nghị định quy định chi tiết về các biện pháp bảo vệ an ninh mạng như thẩm định, đánh giá điều kiện, giám sát, kiểm tra, ứng phó sự cố, và sử dụng mật mã để bảo vệ thông tin mạng. Các biện pháp này phải tuân thủ quy định pháp luật, bảo đảm lợi ích của Nhà nước và quyền lợi hợp pháp của các bên liên quan</w:t>
      </w:r>
      <w:r w:rsidRPr="00AA3BA9">
        <w:rPr>
          <w:rFonts w:ascii="Palatino Linotype" w:hAnsi="Palatino Linotype" w:cs="Calibri"/>
          <w:sz w:val="24"/>
          <w:szCs w:val="24"/>
        </w:rPr>
        <w:t>.</w:t>
      </w:r>
    </w:p>
    <w:p w14:paraId="7D0B55D5" w14:textId="77777777" w:rsidR="000F2D6F" w:rsidRDefault="000F2D6F" w:rsidP="000F2D6F">
      <w:pPr>
        <w:pStyle w:val="ListParagraph"/>
        <w:numPr>
          <w:ilvl w:val="0"/>
          <w:numId w:val="35"/>
        </w:numPr>
        <w:ind w:left="360"/>
        <w:jc w:val="both"/>
        <w:rPr>
          <w:rFonts w:ascii="Palatino Linotype" w:hAnsi="Palatino Linotype" w:cs="Calibri"/>
          <w:sz w:val="24"/>
          <w:szCs w:val="24"/>
        </w:rPr>
      </w:pPr>
      <w:r w:rsidRPr="009776CB">
        <w:rPr>
          <w:rFonts w:ascii="Palatino Linotype" w:hAnsi="Palatino Linotype" w:cs="Calibri"/>
          <w:sz w:val="24"/>
          <w:szCs w:val="24"/>
        </w:rPr>
        <w:t>Quản lý định danh địa chỉ IP</w:t>
      </w:r>
    </w:p>
    <w:p w14:paraId="36E8BC35" w14:textId="77777777" w:rsidR="000F2D6F" w:rsidRDefault="000F2D6F" w:rsidP="000F2D6F">
      <w:pPr>
        <w:pStyle w:val="ListParagraph"/>
        <w:ind w:left="360"/>
        <w:jc w:val="both"/>
        <w:rPr>
          <w:rFonts w:ascii="Palatino Linotype" w:hAnsi="Palatino Linotype" w:cs="Calibri"/>
          <w:sz w:val="24"/>
          <w:szCs w:val="24"/>
        </w:rPr>
      </w:pPr>
      <w:r w:rsidRPr="009776CB">
        <w:rPr>
          <w:rFonts w:ascii="Palatino Linotype" w:hAnsi="Palatino Linotype" w:cs="Calibri"/>
          <w:sz w:val="24"/>
          <w:szCs w:val="24"/>
        </w:rPr>
        <w:t xml:space="preserve">Doanh nghiệp cung cấp dịch vụ viễn thông và Internet phải thiết lập hệ thống kỹ thuật để ghi nhận, lưu trữ thông tin định danh địa chỉ IP. Việc định danh phải đảm bảo tính chính </w:t>
      </w:r>
      <w:r w:rsidRPr="009776CB">
        <w:rPr>
          <w:rFonts w:ascii="Palatino Linotype" w:hAnsi="Palatino Linotype" w:cs="Calibri"/>
          <w:sz w:val="24"/>
          <w:szCs w:val="24"/>
        </w:rPr>
        <w:lastRenderedPageBreak/>
        <w:t>xác, toàn vẹn và khả năng truy nguyên duy nhất, phục vụ yêu cầu quản lý nhà nước và bảo vệ an ninh mạng</w:t>
      </w:r>
      <w:r w:rsidRPr="00AA3BA9">
        <w:rPr>
          <w:rFonts w:ascii="Palatino Linotype" w:hAnsi="Palatino Linotype" w:cs="Calibri"/>
          <w:sz w:val="24"/>
          <w:szCs w:val="24"/>
        </w:rPr>
        <w:t>.</w:t>
      </w:r>
    </w:p>
    <w:p w14:paraId="19891718" w14:textId="77777777" w:rsidR="000F2D6F" w:rsidRDefault="000F2D6F" w:rsidP="000F2D6F">
      <w:pPr>
        <w:pStyle w:val="ListParagraph"/>
        <w:numPr>
          <w:ilvl w:val="0"/>
          <w:numId w:val="35"/>
        </w:numPr>
        <w:ind w:left="360"/>
        <w:jc w:val="both"/>
        <w:rPr>
          <w:rFonts w:ascii="Palatino Linotype" w:hAnsi="Palatino Linotype" w:cs="Calibri"/>
          <w:sz w:val="24"/>
          <w:szCs w:val="24"/>
        </w:rPr>
      </w:pPr>
      <w:r w:rsidRPr="009776CB">
        <w:rPr>
          <w:rFonts w:ascii="Palatino Linotype" w:hAnsi="Palatino Linotype" w:cs="Calibri"/>
          <w:sz w:val="24"/>
          <w:szCs w:val="24"/>
        </w:rPr>
        <w:t>Tập huấn kiến thức, kỹ năng chuyên sâu về an ninh mạng</w:t>
      </w:r>
    </w:p>
    <w:p w14:paraId="3B47C564" w14:textId="77777777" w:rsidR="000F2D6F" w:rsidRDefault="000F2D6F" w:rsidP="000F2D6F">
      <w:pPr>
        <w:pStyle w:val="ListParagraph"/>
        <w:ind w:left="360"/>
        <w:jc w:val="both"/>
        <w:rPr>
          <w:rFonts w:ascii="Palatino Linotype" w:hAnsi="Palatino Linotype" w:cs="Calibri"/>
          <w:sz w:val="24"/>
          <w:szCs w:val="24"/>
        </w:rPr>
      </w:pPr>
      <w:r w:rsidRPr="009776CB">
        <w:rPr>
          <w:rFonts w:ascii="Palatino Linotype" w:hAnsi="Palatino Linotype" w:cs="Calibri"/>
          <w:sz w:val="24"/>
          <w:szCs w:val="24"/>
        </w:rPr>
        <w:t>Nghị định yêu cầu các đối tượng liên quan phải được tập huấn kiến thức, kỹ năng chuyên sâu về an ninh mạng. Các cơ sở tổ chức tập huấn phải đáp ứng các điều kiện về cơ sở vật chất, đội ngũ giảng viên và giáo trình. Bộ Công an quản lý và giám sát hoạt động tập huấn, đảm bảo chất lượng và hiệu quả</w:t>
      </w:r>
      <w:r>
        <w:rPr>
          <w:rFonts w:ascii="Palatino Linotype" w:hAnsi="Palatino Linotype" w:cs="Calibri"/>
          <w:sz w:val="24"/>
          <w:szCs w:val="24"/>
        </w:rPr>
        <w:t>.</w:t>
      </w:r>
    </w:p>
    <w:p w14:paraId="4B6C66B8" w14:textId="77777777" w:rsidR="000F2D6F" w:rsidRDefault="000F2D6F" w:rsidP="000F2D6F">
      <w:pPr>
        <w:pStyle w:val="ListParagraph"/>
        <w:numPr>
          <w:ilvl w:val="0"/>
          <w:numId w:val="35"/>
        </w:numPr>
        <w:ind w:left="360"/>
        <w:jc w:val="both"/>
        <w:rPr>
          <w:rFonts w:ascii="Palatino Linotype" w:hAnsi="Palatino Linotype" w:cs="Calibri"/>
          <w:sz w:val="24"/>
          <w:szCs w:val="24"/>
        </w:rPr>
      </w:pPr>
      <w:r w:rsidRPr="009776CB">
        <w:rPr>
          <w:rFonts w:ascii="Palatino Linotype" w:hAnsi="Palatino Linotype" w:cs="Calibri"/>
          <w:sz w:val="24"/>
          <w:szCs w:val="24"/>
        </w:rPr>
        <w:t>Lưu trữ dữ liệu và đặt chi nhánh tại Việt Nam</w:t>
      </w:r>
    </w:p>
    <w:p w14:paraId="18AD6F12" w14:textId="77777777" w:rsidR="000F2D6F" w:rsidRPr="009776CB" w:rsidRDefault="000F2D6F" w:rsidP="000F2D6F">
      <w:pPr>
        <w:pStyle w:val="ListParagraph"/>
        <w:ind w:left="360"/>
        <w:jc w:val="both"/>
        <w:rPr>
          <w:rFonts w:ascii="Palatino Linotype" w:hAnsi="Palatino Linotype" w:cs="Calibri"/>
          <w:sz w:val="24"/>
          <w:szCs w:val="24"/>
        </w:rPr>
      </w:pPr>
      <w:r w:rsidRPr="009776CB">
        <w:rPr>
          <w:rFonts w:ascii="Palatino Linotype" w:hAnsi="Palatino Linotype" w:cs="Calibri"/>
          <w:sz w:val="24"/>
          <w:szCs w:val="24"/>
        </w:rPr>
        <w:t>Doanh nghiệp trong nước và nước ngoài phải lưu trữ dữ liệu tại Việt Nam, bao gồm thông tin cá nhân và dữ liệu do người sử dụng tạo ra. Doanh nghiệp nước ngoài phải đặt chi nhánh hoặc văn phòng đại diện tại Việt Nam nếu vi phạm pháp luật về an ninh mạng và không khắc phục sau nhiều lần yêu cầu.</w:t>
      </w:r>
    </w:p>
    <w:p w14:paraId="508AD14A" w14:textId="77777777" w:rsidR="000F2D6F" w:rsidRDefault="000F2D6F" w:rsidP="000F2D6F">
      <w:pPr>
        <w:pStyle w:val="ListParagraph"/>
        <w:ind w:left="360"/>
        <w:jc w:val="both"/>
        <w:rPr>
          <w:rFonts w:ascii="Palatino Linotype" w:hAnsi="Palatino Linotype" w:cs="Calibri"/>
          <w:sz w:val="24"/>
          <w:szCs w:val="24"/>
        </w:rPr>
      </w:pPr>
      <w:r w:rsidRPr="009776CB">
        <w:rPr>
          <w:rFonts w:ascii="Palatino Linotype" w:hAnsi="Palatino Linotype" w:cs="Calibri"/>
          <w:sz w:val="24"/>
          <w:szCs w:val="24"/>
        </w:rPr>
        <w:t>Nghị định này nhằm tăng cường bảo vệ an ninh mạng, đảm bảo an toàn thông tin và quyền lợi của các bên liên quan trong bối cảnh phát triển công nghệ thông tin và truyền thông</w:t>
      </w:r>
    </w:p>
    <w:p w14:paraId="091B6D70" w14:textId="2C71C997" w:rsidR="000F2D6F" w:rsidRPr="000F2D6F" w:rsidRDefault="000F2D6F" w:rsidP="000F2D6F">
      <w:pPr>
        <w:pStyle w:val="ListParagraph"/>
        <w:spacing w:before="120" w:after="0" w:line="276" w:lineRule="auto"/>
        <w:ind w:left="360"/>
        <w:jc w:val="both"/>
        <w:rPr>
          <w:rFonts w:ascii="Palatino Linotype" w:hAnsi="Palatino Linotype" w:cs="Calibri"/>
          <w:b/>
          <w:bCs/>
          <w:color w:val="FF0000"/>
          <w:sz w:val="26"/>
          <w:szCs w:val="26"/>
          <w:lang w:val="vi-VN"/>
        </w:rPr>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Nghị định 333/2026/NĐ-CP</w:t>
      </w:r>
      <w:r w:rsidRPr="00DE0579">
        <w:rPr>
          <w:rFonts w:ascii="Palatino Linotype" w:hAnsi="Palatino Linotype" w:cs="Calibri"/>
          <w:sz w:val="24"/>
          <w:szCs w:val="24"/>
        </w:rPr>
        <w:t xml:space="preserve"> </w:t>
      </w:r>
      <w:r w:rsidRPr="008143C5">
        <w:rPr>
          <w:rFonts w:ascii="Palatino Linotype" w:hAnsi="Palatino Linotype" w:cs="Calibri"/>
          <w:sz w:val="24"/>
          <w:szCs w:val="24"/>
        </w:rPr>
        <w:t xml:space="preserve">xem tại </w:t>
      </w:r>
      <w:hyperlink r:id="rId9" w:history="1">
        <w:r w:rsidRPr="008143C5">
          <w:rPr>
            <w:rStyle w:val="Hyperlink"/>
            <w:rFonts w:ascii="Palatino Linotype" w:hAnsi="Palatino Linotype" w:cs="Calibri"/>
            <w:b/>
            <w:bCs/>
            <w:sz w:val="24"/>
            <w:szCs w:val="24"/>
          </w:rPr>
          <w:t>đây.</w:t>
        </w:r>
      </w:hyperlink>
    </w:p>
    <w:p w14:paraId="4DF8356D" w14:textId="41790863" w:rsidR="00A4625A" w:rsidRPr="00A4625A" w:rsidRDefault="007D467D" w:rsidP="00A4625A">
      <w:pPr>
        <w:pStyle w:val="ListParagraph"/>
        <w:numPr>
          <w:ilvl w:val="0"/>
          <w:numId w:val="1"/>
        </w:numPr>
        <w:spacing w:before="120" w:after="0" w:line="276" w:lineRule="auto"/>
        <w:jc w:val="both"/>
        <w:rPr>
          <w:rFonts w:ascii="Palatino Linotype" w:hAnsi="Palatino Linotype" w:cs="Calibri"/>
          <w:b/>
          <w:bCs/>
          <w:color w:val="0563C1" w:themeColor="hyperlink"/>
          <w:sz w:val="24"/>
          <w:szCs w:val="24"/>
          <w:u w:val="single"/>
        </w:rPr>
      </w:pPr>
      <w:r w:rsidRPr="007D467D">
        <w:rPr>
          <w:rFonts w:ascii="Palatino Linotype" w:hAnsi="Palatino Linotype" w:cs="Calibri"/>
          <w:b/>
          <w:bCs/>
          <w:color w:val="FF0000"/>
          <w:sz w:val="26"/>
          <w:szCs w:val="26"/>
          <w:lang w:val="en-GB"/>
        </w:rPr>
        <w:t>Thông tư 39/2026/TT-NHNN sửa đổi Thông tư 16/2014/TT-NHNN về tài khoản ngoại tệ và đồng Việt Nam</w:t>
      </w:r>
      <w:r w:rsidR="00A4625A">
        <w:rPr>
          <w:rFonts w:ascii="Palatino Linotype" w:hAnsi="Palatino Linotype" w:cs="Calibri"/>
          <w:b/>
          <w:bCs/>
          <w:color w:val="FF0000"/>
          <w:sz w:val="26"/>
          <w:szCs w:val="26"/>
          <w:lang w:val="en-GB"/>
        </w:rPr>
        <w:t>.</w:t>
      </w:r>
    </w:p>
    <w:p w14:paraId="7271F213" w14:textId="7229A20F" w:rsidR="00A4625A" w:rsidRDefault="007D467D" w:rsidP="00A4625A">
      <w:pPr>
        <w:tabs>
          <w:tab w:val="left" w:pos="540"/>
        </w:tabs>
        <w:spacing w:before="120" w:after="0" w:line="288" w:lineRule="auto"/>
        <w:jc w:val="both"/>
        <w:rPr>
          <w:rFonts w:ascii="Palatino Linotype" w:hAnsi="Palatino Linotype" w:cs="Calibri"/>
          <w:b/>
          <w:bCs/>
          <w:i/>
          <w:iCs/>
          <w:color w:val="0070C0"/>
          <w:sz w:val="24"/>
          <w:szCs w:val="24"/>
        </w:rPr>
      </w:pPr>
      <w:r w:rsidRPr="007D467D">
        <w:rPr>
          <w:rFonts w:ascii="Palatino Linotype" w:hAnsi="Palatino Linotype" w:cs="Calibri"/>
          <w:b/>
          <w:bCs/>
          <w:i/>
          <w:iCs/>
          <w:color w:val="0070C0"/>
          <w:sz w:val="24"/>
          <w:szCs w:val="24"/>
        </w:rPr>
        <w:t>Ngày 05/08/2026, Ngân hàng Nhà nước Việt Nam đã ban hành Thông tư 39/2026/TT-NHNN sửa đổi, bổ sung một số điều của Thông tư 16/2014/TT-NHNN</w:t>
      </w:r>
      <w:r w:rsidR="00A4625A">
        <w:rPr>
          <w:rFonts w:ascii="Palatino Linotype" w:hAnsi="Palatino Linotype" w:cs="Calibri"/>
          <w:b/>
          <w:bCs/>
          <w:i/>
          <w:iCs/>
          <w:color w:val="0070C0"/>
          <w:sz w:val="24"/>
          <w:szCs w:val="24"/>
        </w:rPr>
        <w:t>.</w:t>
      </w:r>
      <w:r w:rsidR="00A4625A" w:rsidRPr="00811E7A">
        <w:rPr>
          <w:rFonts w:ascii="Palatino Linotype" w:hAnsi="Palatino Linotype" w:cs="Calibri"/>
          <w:b/>
          <w:bCs/>
          <w:i/>
          <w:iCs/>
          <w:color w:val="0070C0"/>
          <w:sz w:val="24"/>
          <w:szCs w:val="24"/>
        </w:rPr>
        <w:t xml:space="preserve"> </w:t>
      </w:r>
    </w:p>
    <w:p w14:paraId="1860B28C" w14:textId="4FF780DC" w:rsidR="00A4625A" w:rsidRPr="00811E7A" w:rsidRDefault="00A4625A" w:rsidP="00A4625A">
      <w:pPr>
        <w:pStyle w:val="ListParagraph"/>
        <w:numPr>
          <w:ilvl w:val="0"/>
          <w:numId w:val="36"/>
        </w:numPr>
        <w:rPr>
          <w:rFonts w:ascii="Times New Roman" w:hAnsi="Times New Roman" w:cs="Times New Roman"/>
          <w:sz w:val="24"/>
          <w:szCs w:val="24"/>
        </w:rPr>
      </w:pPr>
      <w:r w:rsidRPr="00811E7A">
        <w:rPr>
          <w:rFonts w:ascii="Palatino Linotype" w:hAnsi="Palatino Linotype" w:cs="Times New Roman"/>
          <w:sz w:val="24"/>
          <w:szCs w:val="24"/>
        </w:rPr>
        <w:t>Ban hành ngày:</w:t>
      </w:r>
      <w:r w:rsidRPr="00811E7A">
        <w:rPr>
          <w:sz w:val="24"/>
          <w:szCs w:val="24"/>
        </w:rPr>
        <w:t xml:space="preserve"> </w:t>
      </w:r>
      <w:r w:rsidR="007D467D">
        <w:rPr>
          <w:rFonts w:ascii="Palatino Linotype" w:hAnsi="Palatino Linotype" w:cs="Times New Roman"/>
          <w:sz w:val="24"/>
          <w:szCs w:val="24"/>
        </w:rPr>
        <w:t>0</w:t>
      </w:r>
      <w:r w:rsidRPr="00811E7A">
        <w:rPr>
          <w:rFonts w:ascii="Palatino Linotype" w:hAnsi="Palatino Linotype" w:cs="Times New Roman"/>
          <w:sz w:val="24"/>
          <w:szCs w:val="24"/>
        </w:rPr>
        <w:t>5/0</w:t>
      </w:r>
      <w:r w:rsidR="007D467D">
        <w:rPr>
          <w:rFonts w:ascii="Palatino Linotype" w:hAnsi="Palatino Linotype" w:cs="Times New Roman"/>
          <w:sz w:val="24"/>
          <w:szCs w:val="24"/>
        </w:rPr>
        <w:t>8</w:t>
      </w:r>
      <w:r w:rsidRPr="00811E7A">
        <w:rPr>
          <w:rFonts w:ascii="Palatino Linotype" w:hAnsi="Palatino Linotype" w:cs="Times New Roman"/>
          <w:sz w:val="24"/>
          <w:szCs w:val="24"/>
        </w:rPr>
        <w:t>/2026</w:t>
      </w:r>
    </w:p>
    <w:p w14:paraId="50AE7136" w14:textId="27AF8EE3" w:rsidR="00A4625A" w:rsidRPr="00811E7A" w:rsidRDefault="00A4625A" w:rsidP="00A4625A">
      <w:pPr>
        <w:pStyle w:val="ListParagraph"/>
        <w:numPr>
          <w:ilvl w:val="0"/>
          <w:numId w:val="36"/>
        </w:numPr>
        <w:rPr>
          <w:rFonts w:ascii="Times New Roman" w:hAnsi="Times New Roman" w:cs="Times New Roman"/>
        </w:rPr>
      </w:pPr>
      <w:r>
        <w:rPr>
          <w:rFonts w:ascii="Palatino Linotype" w:hAnsi="Palatino Linotype" w:cs="Times New Roman"/>
          <w:sz w:val="24"/>
          <w:szCs w:val="24"/>
        </w:rPr>
        <w:t xml:space="preserve">Có hiệu lực ngày: </w:t>
      </w:r>
      <w:r w:rsidR="007D467D">
        <w:rPr>
          <w:rFonts w:ascii="Palatino Linotype" w:hAnsi="Palatino Linotype" w:cs="Times New Roman"/>
          <w:sz w:val="24"/>
          <w:szCs w:val="24"/>
        </w:rPr>
        <w:t>19</w:t>
      </w:r>
      <w:r>
        <w:rPr>
          <w:rFonts w:ascii="Palatino Linotype" w:hAnsi="Palatino Linotype" w:cs="Times New Roman"/>
          <w:sz w:val="24"/>
          <w:szCs w:val="24"/>
        </w:rPr>
        <w:t>/0</w:t>
      </w:r>
      <w:r w:rsidR="007D467D">
        <w:rPr>
          <w:rFonts w:ascii="Palatino Linotype" w:hAnsi="Palatino Linotype" w:cs="Times New Roman"/>
          <w:sz w:val="24"/>
          <w:szCs w:val="24"/>
        </w:rPr>
        <w:t>9</w:t>
      </w:r>
      <w:r>
        <w:rPr>
          <w:rFonts w:ascii="Palatino Linotype" w:hAnsi="Palatino Linotype" w:cs="Times New Roman"/>
          <w:sz w:val="24"/>
          <w:szCs w:val="24"/>
        </w:rPr>
        <w:t>/2026</w:t>
      </w:r>
    </w:p>
    <w:p w14:paraId="4F3A01FA" w14:textId="6F196A18" w:rsidR="00A4625A" w:rsidRDefault="00A4625A" w:rsidP="00A4625A">
      <w:pPr>
        <w:jc w:val="both"/>
        <w:rPr>
          <w:rFonts w:ascii="Palatino Linotype" w:hAnsi="Palatino Linotype" w:cs="Times New Roman"/>
          <w:sz w:val="24"/>
          <w:szCs w:val="24"/>
        </w:rPr>
      </w:pPr>
      <w:r w:rsidRPr="00811E7A">
        <w:rPr>
          <w:rFonts w:ascii="Palatino Linotype" w:hAnsi="Palatino Linotype" w:cs="Times New Roman"/>
          <w:sz w:val="24"/>
          <w:szCs w:val="24"/>
        </w:rPr>
        <w:t xml:space="preserve">Theo đó, </w:t>
      </w:r>
      <w:r w:rsidR="007D467D" w:rsidRPr="007D467D">
        <w:rPr>
          <w:rFonts w:ascii="Palatino Linotype" w:hAnsi="Palatino Linotype" w:cs="Times New Roman"/>
          <w:sz w:val="24"/>
          <w:szCs w:val="24"/>
        </w:rPr>
        <w:t>Thông tư này áp dụng cho người cư trú và người không cư trú, bao gồm các tổ chức tín dụng nước ngoài, khi sử dụng tài khoản ngoại tệ và tài khoản đồng Việt Nam tại các ngân hàng được phép hoạt động tại Việt Nam</w:t>
      </w:r>
      <w:r>
        <w:rPr>
          <w:rFonts w:ascii="Palatino Linotype" w:hAnsi="Palatino Linotype" w:cs="Times New Roman"/>
          <w:sz w:val="24"/>
          <w:szCs w:val="24"/>
        </w:rPr>
        <w:t>, cụ thể như sau:</w:t>
      </w:r>
    </w:p>
    <w:p w14:paraId="7F6ABA18" w14:textId="07E7364F" w:rsidR="00A4625A" w:rsidRDefault="007D467D" w:rsidP="00A4625A">
      <w:pPr>
        <w:pStyle w:val="ListParagraph"/>
        <w:numPr>
          <w:ilvl w:val="0"/>
          <w:numId w:val="35"/>
        </w:numPr>
        <w:ind w:left="270"/>
        <w:jc w:val="both"/>
        <w:rPr>
          <w:rFonts w:ascii="Palatino Linotype" w:hAnsi="Palatino Linotype" w:cs="Times New Roman"/>
          <w:sz w:val="24"/>
          <w:szCs w:val="24"/>
        </w:rPr>
      </w:pPr>
      <w:r w:rsidRPr="007D467D">
        <w:rPr>
          <w:rFonts w:ascii="Palatino Linotype" w:hAnsi="Palatino Linotype" w:cs="Times New Roman"/>
          <w:sz w:val="24"/>
          <w:szCs w:val="24"/>
        </w:rPr>
        <w:t>Nguyên tắc sử dụng tài khoản của tổ chức tín dụng nước ngoài</w:t>
      </w:r>
    </w:p>
    <w:p w14:paraId="3C722899" w14:textId="573FD009" w:rsidR="00A4625A" w:rsidRDefault="007D467D" w:rsidP="00A4625A">
      <w:pPr>
        <w:pStyle w:val="ListParagraph"/>
        <w:ind w:left="270"/>
        <w:jc w:val="both"/>
        <w:rPr>
          <w:rFonts w:ascii="Palatino Linotype" w:hAnsi="Palatino Linotype" w:cs="Times New Roman"/>
          <w:sz w:val="24"/>
          <w:szCs w:val="24"/>
        </w:rPr>
      </w:pPr>
      <w:r w:rsidRPr="007D467D">
        <w:rPr>
          <w:rFonts w:ascii="Palatino Linotype" w:hAnsi="Palatino Linotype" w:cs="Times New Roman"/>
          <w:sz w:val="24"/>
          <w:szCs w:val="24"/>
        </w:rPr>
        <w:t>Người không cư trú là tổ chức tín dụng nước ngoài có thể sử dụng tài khoản ngoại tệ và tài khoản đồng Việt Nam tại các ngân hàng được phép để thực hiện các giao dịch thanh toán, chuyển tiền quốc tế phục vụ cho khách hàng của họ. Các giao dịch này phải tuân thủ thỏa thuận bằng văn bản giữa ngân hàng được phép và tổ chức tín dụng nước ngoài, cũng như các quy định của pháp luật Việt Nam</w:t>
      </w:r>
      <w:r w:rsidR="00A4625A">
        <w:rPr>
          <w:rFonts w:ascii="Palatino Linotype" w:hAnsi="Palatino Linotype" w:cs="Times New Roman"/>
          <w:sz w:val="24"/>
          <w:szCs w:val="24"/>
        </w:rPr>
        <w:t>.</w:t>
      </w:r>
    </w:p>
    <w:p w14:paraId="028C556B" w14:textId="65DF1C7A" w:rsidR="00A4625A" w:rsidRDefault="007D467D" w:rsidP="00A4625A">
      <w:pPr>
        <w:pStyle w:val="ListParagraph"/>
        <w:numPr>
          <w:ilvl w:val="0"/>
          <w:numId w:val="35"/>
        </w:numPr>
        <w:ind w:left="270"/>
        <w:jc w:val="both"/>
        <w:rPr>
          <w:rFonts w:ascii="Palatino Linotype" w:hAnsi="Palatino Linotype" w:cs="Times New Roman"/>
          <w:sz w:val="24"/>
          <w:szCs w:val="24"/>
        </w:rPr>
      </w:pPr>
      <w:r w:rsidRPr="007D467D">
        <w:rPr>
          <w:rFonts w:ascii="Palatino Linotype" w:hAnsi="Palatino Linotype" w:cs="Times New Roman"/>
          <w:sz w:val="24"/>
          <w:szCs w:val="24"/>
        </w:rPr>
        <w:t>Trách nhiệm của tổ chức tín dụng và các bên liên quan</w:t>
      </w:r>
    </w:p>
    <w:p w14:paraId="37E55A89" w14:textId="77777777" w:rsidR="007D467D" w:rsidRDefault="007D467D" w:rsidP="007D467D">
      <w:pPr>
        <w:pStyle w:val="ListParagraph"/>
        <w:ind w:left="270"/>
        <w:jc w:val="both"/>
        <w:rPr>
          <w:rFonts w:ascii="Palatino Linotype" w:hAnsi="Palatino Linotype" w:cs="Times New Roman"/>
          <w:sz w:val="24"/>
          <w:szCs w:val="24"/>
        </w:rPr>
      </w:pPr>
      <w:r w:rsidRPr="007D467D">
        <w:rPr>
          <w:rFonts w:ascii="Palatino Linotype" w:hAnsi="Palatino Linotype" w:cs="Times New Roman"/>
          <w:sz w:val="24"/>
          <w:szCs w:val="24"/>
        </w:rPr>
        <w:t>Tổ chức tín dụng được phép có trách nhiệm thực hiện và hướng dẫn khách hàng tuân thủ các quy định của Thông tư này. Họ phải kiểm tra, lưu giữ các giấy tờ và chứng từ phù hợp với các giao dịch thực tế, đảm bảo việc cung ứng dịch vụ ngoại hối đúng mục đích và tuân thủ pháp luật. Ngoài ra, tổ chức tín dụng phải tuân thủ các quy định về phòng, chống rửa tiền, tài trợ khủng bố và phổ biến vũ khí hủy diệt hàng loạt.</w:t>
      </w:r>
    </w:p>
    <w:p w14:paraId="5CB5A98F" w14:textId="2BE2D3D5" w:rsidR="00A4625A" w:rsidRPr="007D467D" w:rsidRDefault="007D467D" w:rsidP="007D467D">
      <w:pPr>
        <w:pStyle w:val="ListParagraph"/>
        <w:ind w:left="270"/>
        <w:jc w:val="both"/>
        <w:rPr>
          <w:rFonts w:ascii="Palatino Linotype" w:hAnsi="Palatino Linotype" w:cs="Times New Roman"/>
          <w:sz w:val="24"/>
          <w:szCs w:val="24"/>
        </w:rPr>
      </w:pPr>
      <w:r w:rsidRPr="007D467D">
        <w:rPr>
          <w:rFonts w:ascii="Palatino Linotype" w:hAnsi="Palatino Linotype" w:cs="Times New Roman"/>
          <w:sz w:val="24"/>
          <w:szCs w:val="24"/>
        </w:rPr>
        <w:t>Các tổ chức và cá nhân liên quan khác cũng phải thực hiện nghiêm túc các quy định của Thông tư, xuất trình giấy tờ, chứng từ theo yêu cầu và chịu trách nhiệm về tính xác thực của các tài liệu này. Họ cũng phải tuân thủ các quy định về phòng, chống rửa tiền và tài trợ khủng bố</w:t>
      </w:r>
      <w:r w:rsidR="00A4625A" w:rsidRPr="007D467D">
        <w:rPr>
          <w:rFonts w:ascii="Palatino Linotype" w:hAnsi="Palatino Linotype" w:cs="Times New Roman"/>
          <w:sz w:val="24"/>
          <w:szCs w:val="24"/>
        </w:rPr>
        <w:t>.</w:t>
      </w:r>
    </w:p>
    <w:p w14:paraId="4036BBED" w14:textId="0E9F5A62" w:rsidR="00A4625A" w:rsidRDefault="007D467D" w:rsidP="00A4625A">
      <w:pPr>
        <w:pStyle w:val="ListParagraph"/>
        <w:numPr>
          <w:ilvl w:val="0"/>
          <w:numId w:val="35"/>
        </w:numPr>
        <w:ind w:left="270"/>
        <w:jc w:val="both"/>
        <w:rPr>
          <w:rFonts w:ascii="Palatino Linotype" w:hAnsi="Palatino Linotype" w:cs="Times New Roman"/>
          <w:sz w:val="24"/>
          <w:szCs w:val="24"/>
        </w:rPr>
      </w:pPr>
      <w:r w:rsidRPr="007D467D">
        <w:rPr>
          <w:rFonts w:ascii="Palatino Linotype" w:hAnsi="Palatino Linotype" w:cs="Times New Roman"/>
          <w:sz w:val="24"/>
          <w:szCs w:val="24"/>
        </w:rPr>
        <w:t>Tổ chức thực hiện</w:t>
      </w:r>
      <w:r w:rsidR="00A4625A" w:rsidRPr="009C3458">
        <w:rPr>
          <w:rFonts w:ascii="Palatino Linotype" w:hAnsi="Palatino Linotype" w:cs="Times New Roman"/>
          <w:sz w:val="24"/>
          <w:szCs w:val="24"/>
        </w:rPr>
        <w:t xml:space="preserve"> </w:t>
      </w:r>
    </w:p>
    <w:p w14:paraId="0962B0F1" w14:textId="12B8FFB1" w:rsidR="00A4625A" w:rsidRPr="007D467D" w:rsidRDefault="007D467D" w:rsidP="007D467D">
      <w:pPr>
        <w:pStyle w:val="ListParagraph"/>
        <w:ind w:left="270"/>
        <w:jc w:val="both"/>
        <w:rPr>
          <w:rFonts w:ascii="Palatino Linotype" w:hAnsi="Palatino Linotype" w:cs="Times New Roman"/>
          <w:sz w:val="24"/>
          <w:szCs w:val="24"/>
        </w:rPr>
      </w:pPr>
      <w:r w:rsidRPr="007D467D">
        <w:rPr>
          <w:rFonts w:ascii="Palatino Linotype" w:hAnsi="Palatino Linotype" w:cs="Times New Roman"/>
          <w:sz w:val="24"/>
          <w:szCs w:val="24"/>
        </w:rPr>
        <w:lastRenderedPageBreak/>
        <w:t>Thủ trưởng các đơn vị liên quan thuộc Ngân hàng Nhà nước và các tổ chức tín dụng được phép chịu trách nhiệm tổ chức thực hiện Thông tư này</w:t>
      </w:r>
      <w:r>
        <w:rPr>
          <w:rFonts w:ascii="Palatino Linotype" w:hAnsi="Palatino Linotype" w:cs="Times New Roman"/>
          <w:sz w:val="24"/>
          <w:szCs w:val="24"/>
        </w:rPr>
        <w:t>.</w:t>
      </w:r>
    </w:p>
    <w:p w14:paraId="0B79047F" w14:textId="2E70BEC9" w:rsidR="0050180D" w:rsidRPr="00A4625A" w:rsidRDefault="00A4625A" w:rsidP="007D467D">
      <w:pPr>
        <w:pStyle w:val="ListParagraph"/>
        <w:spacing w:before="120" w:after="0" w:line="276" w:lineRule="auto"/>
        <w:ind w:left="270"/>
        <w:jc w:val="both"/>
        <w:rPr>
          <w:rFonts w:ascii="Palatino Linotype" w:hAnsi="Palatino Linotype" w:cs="Calibri"/>
          <w:b/>
          <w:bCs/>
          <w:color w:val="0563C1" w:themeColor="hyperlink"/>
          <w:sz w:val="24"/>
          <w:szCs w:val="24"/>
          <w:u w:val="single"/>
        </w:rPr>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w:t>
      </w:r>
      <w:r w:rsidR="007D467D">
        <w:rPr>
          <w:rFonts w:ascii="Palatino Linotype" w:hAnsi="Palatino Linotype" w:cs="Calibri"/>
          <w:sz w:val="24"/>
          <w:szCs w:val="24"/>
        </w:rPr>
        <w:t>Thông tư 39/2026/TT-NHNN</w:t>
      </w:r>
      <w:r w:rsidRPr="00AF4232">
        <w:rPr>
          <w:rFonts w:ascii="Palatino Linotype" w:hAnsi="Palatino Linotype" w:cs="Calibri"/>
          <w:sz w:val="24"/>
          <w:szCs w:val="24"/>
        </w:rPr>
        <w:t xml:space="preserve"> </w:t>
      </w:r>
      <w:r w:rsidRPr="008143C5">
        <w:rPr>
          <w:rFonts w:ascii="Palatino Linotype" w:hAnsi="Palatino Linotype" w:cs="Calibri"/>
          <w:sz w:val="24"/>
          <w:szCs w:val="24"/>
        </w:rPr>
        <w:t xml:space="preserve">xem tại </w:t>
      </w:r>
      <w:hyperlink r:id="rId10" w:history="1">
        <w:r w:rsidRPr="008143C5">
          <w:rPr>
            <w:rStyle w:val="Hyperlink"/>
            <w:rFonts w:ascii="Palatino Linotype" w:hAnsi="Palatino Linotype" w:cs="Calibri"/>
            <w:b/>
            <w:bCs/>
            <w:sz w:val="24"/>
            <w:szCs w:val="24"/>
          </w:rPr>
          <w:t>đây.</w:t>
        </w:r>
      </w:hyperlink>
    </w:p>
    <w:p w14:paraId="29FBCD50" w14:textId="69F9334D" w:rsidR="00A4625A" w:rsidRPr="00182ED1" w:rsidRDefault="007D467D" w:rsidP="00A4625A">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sidRPr="007D467D">
        <w:rPr>
          <w:rFonts w:ascii="Palatino Linotype" w:hAnsi="Palatino Linotype" w:cs="Calibri"/>
          <w:b/>
          <w:bCs/>
          <w:color w:val="FF0000"/>
          <w:sz w:val="26"/>
          <w:szCs w:val="26"/>
          <w:lang w:val="en-GB"/>
        </w:rPr>
        <w:t>Thông tư 40/2026/TT-NHNN quy định giới hạn, tỷ lệ an toàn quỹ tín dụng nhân dân</w:t>
      </w:r>
      <w:r w:rsidR="00A4625A">
        <w:rPr>
          <w:rFonts w:ascii="Palatino Linotype" w:hAnsi="Palatino Linotype" w:cs="Calibri"/>
          <w:b/>
          <w:bCs/>
          <w:color w:val="FF0000"/>
          <w:sz w:val="26"/>
          <w:szCs w:val="26"/>
          <w:lang w:val="en-GB"/>
        </w:rPr>
        <w:t>.</w:t>
      </w:r>
    </w:p>
    <w:p w14:paraId="2ADEB675" w14:textId="2F47D6E3" w:rsidR="00A4625A" w:rsidRPr="0067285A" w:rsidRDefault="007D467D" w:rsidP="00A4625A">
      <w:pPr>
        <w:spacing w:before="120" w:after="0" w:line="276" w:lineRule="auto"/>
        <w:jc w:val="both"/>
        <w:rPr>
          <w:rFonts w:ascii="Palatino Linotype" w:hAnsi="Palatino Linotype" w:cs="Calibri"/>
          <w:b/>
          <w:bCs/>
          <w:i/>
          <w:iCs/>
          <w:color w:val="0070C0"/>
          <w:sz w:val="24"/>
          <w:szCs w:val="24"/>
          <w:lang w:val="en-GB"/>
        </w:rPr>
      </w:pPr>
      <w:r w:rsidRPr="007D467D">
        <w:rPr>
          <w:rFonts w:ascii="Palatino Linotype" w:hAnsi="Palatino Linotype" w:cs="Calibri"/>
          <w:b/>
          <w:bCs/>
          <w:i/>
          <w:iCs/>
          <w:color w:val="0070C0"/>
          <w:sz w:val="24"/>
          <w:szCs w:val="24"/>
          <w:lang w:val="vi-VN"/>
        </w:rPr>
        <w:t>Ngày 10/8/2026, Thống đốc Ngân hàng Nhà nước Việt Nam ban hành Thông tư 40/2026/TT-NHNN quy định các giới hạn, tỷ lệ bảo đảm an toàn trong hoạt động của quỹ tín dụng nhân dân</w:t>
      </w:r>
      <w:r w:rsidR="00A4625A" w:rsidRPr="00C65AFB">
        <w:rPr>
          <w:rFonts w:ascii="Palatino Linotype" w:hAnsi="Palatino Linotype" w:cs="Calibri"/>
          <w:b/>
          <w:bCs/>
          <w:i/>
          <w:iCs/>
          <w:color w:val="0070C0"/>
          <w:sz w:val="24"/>
          <w:szCs w:val="24"/>
          <w:lang w:val="vi-VN"/>
        </w:rPr>
        <w:t>.</w:t>
      </w:r>
    </w:p>
    <w:p w14:paraId="3D0A7E3F" w14:textId="04BAB712" w:rsidR="00A4625A" w:rsidRPr="00470500" w:rsidRDefault="00A4625A" w:rsidP="00A4625A">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sidR="007D467D" w:rsidRPr="007D467D">
        <w:rPr>
          <w:rFonts w:ascii="Palatino Linotype" w:hAnsi="Palatino Linotype" w:cs="Calibri"/>
          <w:sz w:val="24"/>
          <w:szCs w:val="24"/>
        </w:rPr>
        <w:tab/>
        <w:t>10/08/2026</w:t>
      </w:r>
    </w:p>
    <w:p w14:paraId="6DC8B507" w14:textId="3A89FB5E" w:rsidR="00A4625A" w:rsidRPr="007D467D" w:rsidRDefault="00A4625A" w:rsidP="00A4625A">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sidR="007D467D" w:rsidRPr="007D467D">
        <w:rPr>
          <w:rFonts w:ascii="Palatino Linotype" w:hAnsi="Palatino Linotype" w:cs="Calibri"/>
          <w:sz w:val="24"/>
          <w:szCs w:val="24"/>
          <w:lang w:val="en-GB"/>
        </w:rPr>
        <w:t>01/11/2026</w:t>
      </w:r>
    </w:p>
    <w:p w14:paraId="47D5B7A4" w14:textId="5EAC4785" w:rsidR="00A4625A" w:rsidRDefault="00A4625A" w:rsidP="00A4625A">
      <w:pPr>
        <w:spacing w:before="120" w:after="0" w:line="276" w:lineRule="auto"/>
        <w:jc w:val="both"/>
        <w:rPr>
          <w:rFonts w:ascii="Palatino Linotype" w:hAnsi="Palatino Linotype" w:cs="Calibri"/>
          <w:sz w:val="24"/>
          <w:szCs w:val="24"/>
        </w:rPr>
      </w:pPr>
      <w:r>
        <w:rPr>
          <w:rFonts w:ascii="Palatino Linotype" w:hAnsi="Palatino Linotype" w:cs="Calibri"/>
          <w:sz w:val="24"/>
          <w:szCs w:val="24"/>
        </w:rPr>
        <w:t xml:space="preserve">Theo đó, </w:t>
      </w:r>
      <w:r w:rsidR="007D467D" w:rsidRPr="007D467D">
        <w:rPr>
          <w:rFonts w:ascii="Palatino Linotype" w:hAnsi="Palatino Linotype" w:cs="Calibri"/>
          <w:sz w:val="24"/>
          <w:szCs w:val="24"/>
        </w:rPr>
        <w:t>Thông tư này áp dụng cho các quỹ tín dụng nhân dân, quy định về các hạn chế, giới hạn, tỷ lệ bảo đảm an toàn trong hoạt động của các quỹ này</w:t>
      </w:r>
      <w:r>
        <w:rPr>
          <w:rFonts w:ascii="Palatino Linotype" w:hAnsi="Palatino Linotype" w:cs="Calibri"/>
          <w:sz w:val="24"/>
          <w:szCs w:val="24"/>
        </w:rPr>
        <w:t>, cụ thể:</w:t>
      </w:r>
    </w:p>
    <w:p w14:paraId="6CF2F035" w14:textId="2012732F" w:rsidR="00A4625A" w:rsidRPr="00EB4ADA" w:rsidRDefault="007D467D" w:rsidP="00A4625A">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sidRPr="007D467D">
        <w:rPr>
          <w:rFonts w:ascii="Palatino Linotype" w:hAnsi="Palatino Linotype" w:cs="Calibri"/>
          <w:sz w:val="24"/>
          <w:szCs w:val="24"/>
          <w:lang w:val="vi-VN"/>
        </w:rPr>
        <w:t>Tỷ lệ an toàn vốn tối thiểu</w:t>
      </w:r>
    </w:p>
    <w:p w14:paraId="3EF61518" w14:textId="309E7C7A" w:rsidR="00A4625A" w:rsidRPr="00EB4ADA" w:rsidRDefault="007D467D" w:rsidP="00A4625A">
      <w:pPr>
        <w:pStyle w:val="ListParagraph"/>
        <w:spacing w:before="120" w:after="0" w:line="276" w:lineRule="auto"/>
        <w:ind w:left="284"/>
        <w:jc w:val="both"/>
        <w:rPr>
          <w:rFonts w:ascii="Palatino Linotype" w:hAnsi="Palatino Linotype" w:cs="Calibri"/>
          <w:sz w:val="24"/>
          <w:szCs w:val="24"/>
          <w:lang w:val="en-GB"/>
        </w:rPr>
      </w:pPr>
      <w:r w:rsidRPr="007D467D">
        <w:rPr>
          <w:rFonts w:ascii="Palatino Linotype" w:hAnsi="Palatino Linotype" w:cs="Calibri"/>
          <w:sz w:val="24"/>
          <w:szCs w:val="24"/>
        </w:rPr>
        <w:t>Quỹ tín dụng nhân dân phải duy trì tỷ lệ an toàn vốn tối thiểu để đảm bảo khả năng chịu đựng rủi ro tài chính. Đây là một trong những biện pháp quan trọng để bảo vệ sự ổn định của quỹ và quyền lợi của người gửi tiền</w:t>
      </w:r>
      <w:r w:rsidR="00A4625A">
        <w:rPr>
          <w:rFonts w:ascii="Palatino Linotype" w:hAnsi="Palatino Linotype" w:cs="Calibri"/>
          <w:sz w:val="24"/>
          <w:szCs w:val="24"/>
          <w:lang w:val="en-GB"/>
        </w:rPr>
        <w:t>.</w:t>
      </w:r>
    </w:p>
    <w:p w14:paraId="01940CAB" w14:textId="2807B97A" w:rsidR="00A4625A" w:rsidRPr="00EB4ADA" w:rsidRDefault="007D467D" w:rsidP="00A4625A">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sidRPr="007D467D">
        <w:rPr>
          <w:rFonts w:ascii="Palatino Linotype" w:hAnsi="Palatino Linotype" w:cs="Calibri"/>
          <w:sz w:val="24"/>
          <w:szCs w:val="24"/>
          <w:lang w:val="vi-VN"/>
        </w:rPr>
        <w:t>Tỷ lệ khả năng chi trả</w:t>
      </w:r>
    </w:p>
    <w:p w14:paraId="27B6B285" w14:textId="23080F3C" w:rsidR="00A4625A" w:rsidRPr="00EB4ADA" w:rsidRDefault="007D467D" w:rsidP="00A4625A">
      <w:pPr>
        <w:pStyle w:val="ListParagraph"/>
        <w:spacing w:before="120" w:after="0" w:line="276" w:lineRule="auto"/>
        <w:ind w:left="284"/>
        <w:jc w:val="both"/>
        <w:rPr>
          <w:rFonts w:ascii="Palatino Linotype" w:hAnsi="Palatino Linotype" w:cs="Calibri"/>
          <w:sz w:val="24"/>
          <w:szCs w:val="24"/>
          <w:lang w:val="en-GB"/>
        </w:rPr>
      </w:pPr>
      <w:r w:rsidRPr="007D467D">
        <w:rPr>
          <w:rFonts w:ascii="Palatino Linotype" w:hAnsi="Palatino Linotype" w:cs="Calibri"/>
          <w:sz w:val="24"/>
          <w:szCs w:val="24"/>
        </w:rPr>
        <w:t>Quỹ tín dụng nhân dân cần duy trì tỷ lệ khả năng chi trả để đảm bảo có đủ tiền mặt hoặc tài sản dễ chuyển đổi thành tiền mặt nhằm đáp ứng các yêu cầu thanh toán ngắn hạn</w:t>
      </w:r>
      <w:r w:rsidR="00A4625A">
        <w:rPr>
          <w:rFonts w:ascii="Palatino Linotype" w:hAnsi="Palatino Linotype" w:cs="Calibri"/>
          <w:sz w:val="24"/>
          <w:szCs w:val="24"/>
          <w:lang w:val="en-GB"/>
        </w:rPr>
        <w:t>.</w:t>
      </w:r>
    </w:p>
    <w:p w14:paraId="26EB6D37" w14:textId="48D47066" w:rsidR="00A4625A" w:rsidRPr="00EB4ADA" w:rsidRDefault="007D467D" w:rsidP="00A4625A">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sidRPr="007D467D">
        <w:rPr>
          <w:rFonts w:ascii="Palatino Linotype" w:hAnsi="Palatino Linotype" w:cs="Calibri"/>
          <w:sz w:val="24"/>
          <w:szCs w:val="24"/>
          <w:lang w:val="vi-VN"/>
        </w:rPr>
        <w:t>Tỷ lệ nguồn vốn ngắn hạn cho vay trung và dài hạn</w:t>
      </w:r>
    </w:p>
    <w:p w14:paraId="30C98E3E" w14:textId="1240F329" w:rsidR="00A4625A" w:rsidRDefault="007D467D" w:rsidP="00A4625A">
      <w:pPr>
        <w:pStyle w:val="ListParagraph"/>
        <w:spacing w:before="120" w:after="0" w:line="276" w:lineRule="auto"/>
        <w:ind w:left="284"/>
        <w:jc w:val="both"/>
        <w:rPr>
          <w:rFonts w:ascii="Palatino Linotype" w:hAnsi="Palatino Linotype" w:cs="Calibri"/>
          <w:sz w:val="24"/>
          <w:szCs w:val="24"/>
          <w:lang w:val="en-GB"/>
        </w:rPr>
      </w:pPr>
      <w:r w:rsidRPr="007D467D">
        <w:rPr>
          <w:rFonts w:ascii="Palatino Linotype" w:hAnsi="Palatino Linotype" w:cs="Calibri"/>
          <w:sz w:val="24"/>
          <w:szCs w:val="24"/>
        </w:rPr>
        <w:t>Quỹ tín dụng nhân dân phải tuân thủ tỷ lệ nguồn vốn ngắn hạn được sử dụng để cho vay trung hạn và dài hạn, nhằm đảm bảo không có sự mất cân đối giữa nguồn vốn và thời hạn cho vay</w:t>
      </w:r>
      <w:r w:rsidR="00A4625A">
        <w:rPr>
          <w:rFonts w:ascii="Palatino Linotype" w:hAnsi="Palatino Linotype" w:cs="Calibri"/>
          <w:sz w:val="24"/>
          <w:szCs w:val="24"/>
          <w:lang w:val="en-GB"/>
        </w:rPr>
        <w:t>.</w:t>
      </w:r>
    </w:p>
    <w:p w14:paraId="51134093" w14:textId="02B03E06" w:rsidR="007D467D" w:rsidRDefault="007D467D" w:rsidP="007D467D">
      <w:pPr>
        <w:pStyle w:val="ListParagraph"/>
        <w:numPr>
          <w:ilvl w:val="0"/>
          <w:numId w:val="35"/>
        </w:numPr>
        <w:spacing w:before="120" w:after="0" w:line="276" w:lineRule="auto"/>
        <w:ind w:left="360"/>
        <w:jc w:val="both"/>
        <w:rPr>
          <w:rFonts w:ascii="Palatino Linotype" w:hAnsi="Palatino Linotype" w:cs="Calibri"/>
          <w:sz w:val="24"/>
          <w:szCs w:val="24"/>
          <w:lang w:val="en-GB"/>
        </w:rPr>
      </w:pPr>
      <w:r w:rsidRPr="007D467D">
        <w:rPr>
          <w:rFonts w:ascii="Palatino Linotype" w:hAnsi="Palatino Linotype" w:cs="Calibri"/>
          <w:sz w:val="24"/>
          <w:szCs w:val="24"/>
          <w:lang w:val="en-GB"/>
        </w:rPr>
        <w:t>Hạn chế, giới hạn cho vay</w:t>
      </w:r>
    </w:p>
    <w:p w14:paraId="1CBF18DE" w14:textId="0C52EA7A" w:rsidR="00AD47B9" w:rsidRDefault="00AD47B9" w:rsidP="00AD47B9">
      <w:pPr>
        <w:pStyle w:val="ListParagraph"/>
        <w:spacing w:before="120" w:after="0" w:line="276" w:lineRule="auto"/>
        <w:ind w:left="360"/>
        <w:jc w:val="both"/>
        <w:rPr>
          <w:rFonts w:ascii="Palatino Linotype" w:hAnsi="Palatino Linotype" w:cs="Calibri"/>
          <w:sz w:val="24"/>
          <w:szCs w:val="24"/>
          <w:lang w:val="en-GB"/>
        </w:rPr>
      </w:pPr>
      <w:r w:rsidRPr="00AD47B9">
        <w:rPr>
          <w:rFonts w:ascii="Palatino Linotype" w:hAnsi="Palatino Linotype" w:cs="Calibri"/>
          <w:sz w:val="24"/>
          <w:szCs w:val="24"/>
        </w:rPr>
        <w:t>Thông tư quy định các hạn chế và giới hạn cho vay nhằm kiểm soát rủi ro tín dụng và đảm bảo sự an toàn trong hoạt động cho vay của quỹ tín dụng nhân dân</w:t>
      </w:r>
      <w:r>
        <w:rPr>
          <w:rFonts w:ascii="Palatino Linotype" w:hAnsi="Palatino Linotype" w:cs="Calibri"/>
          <w:sz w:val="24"/>
          <w:szCs w:val="24"/>
        </w:rPr>
        <w:t>.</w:t>
      </w:r>
    </w:p>
    <w:p w14:paraId="725A6607" w14:textId="35D6633C" w:rsidR="007D467D" w:rsidRDefault="007D467D" w:rsidP="007D467D">
      <w:pPr>
        <w:pStyle w:val="ListParagraph"/>
        <w:numPr>
          <w:ilvl w:val="0"/>
          <w:numId w:val="35"/>
        </w:numPr>
        <w:spacing w:before="120" w:after="0" w:line="276" w:lineRule="auto"/>
        <w:ind w:left="360"/>
        <w:jc w:val="both"/>
        <w:rPr>
          <w:rFonts w:ascii="Palatino Linotype" w:hAnsi="Palatino Linotype" w:cs="Calibri"/>
          <w:sz w:val="24"/>
          <w:szCs w:val="24"/>
          <w:lang w:val="en-GB"/>
        </w:rPr>
      </w:pPr>
      <w:r w:rsidRPr="007D467D">
        <w:rPr>
          <w:rFonts w:ascii="Palatino Linotype" w:hAnsi="Palatino Linotype" w:cs="Calibri"/>
          <w:sz w:val="24"/>
          <w:szCs w:val="24"/>
          <w:lang w:val="en-GB"/>
        </w:rPr>
        <w:t>Tỷ lệ tổng mức nhận tiền gửi so với vốn chủ sở hữu</w:t>
      </w:r>
    </w:p>
    <w:p w14:paraId="08900C87" w14:textId="6F489D32" w:rsidR="00AD47B9" w:rsidRDefault="00AD47B9" w:rsidP="00AD47B9">
      <w:pPr>
        <w:pStyle w:val="ListParagraph"/>
        <w:spacing w:before="120" w:after="0" w:line="276" w:lineRule="auto"/>
        <w:ind w:left="360"/>
        <w:jc w:val="both"/>
        <w:rPr>
          <w:rFonts w:ascii="Palatino Linotype" w:hAnsi="Palatino Linotype" w:cs="Calibri"/>
          <w:sz w:val="24"/>
          <w:szCs w:val="24"/>
          <w:lang w:val="en-GB"/>
        </w:rPr>
      </w:pPr>
      <w:r w:rsidRPr="00AD47B9">
        <w:rPr>
          <w:rFonts w:ascii="Palatino Linotype" w:hAnsi="Palatino Linotype" w:cs="Calibri"/>
          <w:sz w:val="24"/>
          <w:szCs w:val="24"/>
        </w:rPr>
        <w:t>Quỹ tín dụng nhân dân phải duy trì tỷ lệ tổng mức nhận tiền gửi so với vốn chủ sở hữu để đảm bảo sự ổn định tài chính và khả năng thanh toán.</w:t>
      </w:r>
    </w:p>
    <w:p w14:paraId="166DE730" w14:textId="02B5BD73" w:rsidR="007D467D" w:rsidRDefault="007D467D" w:rsidP="007D467D">
      <w:pPr>
        <w:pStyle w:val="ListParagraph"/>
        <w:numPr>
          <w:ilvl w:val="0"/>
          <w:numId w:val="35"/>
        </w:numPr>
        <w:spacing w:before="120" w:after="0" w:line="276" w:lineRule="auto"/>
        <w:ind w:left="360"/>
        <w:jc w:val="both"/>
        <w:rPr>
          <w:rFonts w:ascii="Palatino Linotype" w:hAnsi="Palatino Linotype" w:cs="Calibri"/>
          <w:sz w:val="24"/>
          <w:szCs w:val="24"/>
          <w:lang w:val="en-GB"/>
        </w:rPr>
      </w:pPr>
      <w:r w:rsidRPr="007D467D">
        <w:rPr>
          <w:rFonts w:ascii="Palatino Linotype" w:hAnsi="Palatino Linotype" w:cs="Calibri"/>
          <w:sz w:val="24"/>
          <w:szCs w:val="24"/>
          <w:lang w:val="en-GB"/>
        </w:rPr>
        <w:t>Xử lý trường hợp vốn điều lệ giảm</w:t>
      </w:r>
    </w:p>
    <w:p w14:paraId="74824A3C" w14:textId="33E76C1D" w:rsidR="00AD47B9" w:rsidRDefault="00AD47B9" w:rsidP="00AD47B9">
      <w:pPr>
        <w:pStyle w:val="ListParagraph"/>
        <w:spacing w:before="120" w:after="0" w:line="276" w:lineRule="auto"/>
        <w:ind w:left="360"/>
        <w:jc w:val="both"/>
        <w:rPr>
          <w:rFonts w:ascii="Palatino Linotype" w:hAnsi="Palatino Linotype" w:cs="Calibri"/>
          <w:sz w:val="24"/>
          <w:szCs w:val="24"/>
          <w:lang w:val="en-GB"/>
        </w:rPr>
      </w:pPr>
      <w:r w:rsidRPr="00AD47B9">
        <w:rPr>
          <w:rFonts w:ascii="Palatino Linotype" w:hAnsi="Palatino Linotype" w:cs="Calibri"/>
          <w:sz w:val="24"/>
          <w:szCs w:val="24"/>
        </w:rPr>
        <w:t>Thông tư cũng quy định việc xử lý trường hợp giá trị thực của vốn điều lệ giảm thấp hơn mức vốn pháp định, nhằm đảm bảo quỹ tín dụng nhân dân hoạt động an toàn và hiệu quả.</w:t>
      </w:r>
    </w:p>
    <w:p w14:paraId="38EF6D2A" w14:textId="3346BE21" w:rsidR="007D467D" w:rsidRDefault="00AD47B9" w:rsidP="007D467D">
      <w:pPr>
        <w:pStyle w:val="ListParagraph"/>
        <w:numPr>
          <w:ilvl w:val="0"/>
          <w:numId w:val="35"/>
        </w:numPr>
        <w:spacing w:before="120" w:after="0" w:line="276" w:lineRule="auto"/>
        <w:ind w:left="360"/>
        <w:jc w:val="both"/>
        <w:rPr>
          <w:rFonts w:ascii="Palatino Linotype" w:hAnsi="Palatino Linotype" w:cs="Calibri"/>
          <w:sz w:val="24"/>
          <w:szCs w:val="24"/>
          <w:lang w:val="en-GB"/>
        </w:rPr>
      </w:pPr>
      <w:r w:rsidRPr="00AD47B9">
        <w:rPr>
          <w:rFonts w:ascii="Palatino Linotype" w:hAnsi="Palatino Linotype" w:cs="Calibri"/>
          <w:sz w:val="24"/>
          <w:szCs w:val="24"/>
          <w:lang w:val="en-GB"/>
        </w:rPr>
        <w:t>Yêu cầu giám sát chặt chẽ hơn</w:t>
      </w:r>
    </w:p>
    <w:p w14:paraId="47972F67" w14:textId="09F2B2BA" w:rsidR="00AD47B9" w:rsidRDefault="00AD47B9" w:rsidP="00AD47B9">
      <w:pPr>
        <w:pStyle w:val="ListParagraph"/>
        <w:spacing w:before="120" w:after="0" w:line="276" w:lineRule="auto"/>
        <w:ind w:left="360"/>
        <w:jc w:val="both"/>
        <w:rPr>
          <w:rFonts w:ascii="Palatino Linotype" w:hAnsi="Palatino Linotype" w:cs="Calibri"/>
          <w:sz w:val="24"/>
          <w:szCs w:val="24"/>
          <w:lang w:val="en-GB"/>
        </w:rPr>
      </w:pPr>
      <w:r w:rsidRPr="00AD47B9">
        <w:rPr>
          <w:rFonts w:ascii="Palatino Linotype" w:hAnsi="Palatino Linotype" w:cs="Calibri"/>
          <w:sz w:val="24"/>
          <w:szCs w:val="24"/>
        </w:rPr>
        <w:t>Ngân hàng Nhà nước chi nhánh Khu vực có quyền yêu cầu quỹ tín dụng nhân dân duy trì các hạn chế, giới hạn, tỷ lệ bảo đảm an toàn chặt chẽ hơn so với mức quy định tại Thông tư này, dựa trên kết quả giám sát, thanh tra, kiểm tra</w:t>
      </w:r>
      <w:r>
        <w:rPr>
          <w:rFonts w:ascii="Palatino Linotype" w:hAnsi="Palatino Linotype" w:cs="Calibri"/>
          <w:sz w:val="24"/>
          <w:szCs w:val="24"/>
        </w:rPr>
        <w:t>.</w:t>
      </w:r>
    </w:p>
    <w:p w14:paraId="524352F2" w14:textId="670BE841" w:rsidR="00AD47B9" w:rsidRDefault="00AD47B9" w:rsidP="007D467D">
      <w:pPr>
        <w:pStyle w:val="ListParagraph"/>
        <w:numPr>
          <w:ilvl w:val="0"/>
          <w:numId w:val="35"/>
        </w:numPr>
        <w:spacing w:before="120" w:after="0" w:line="276" w:lineRule="auto"/>
        <w:ind w:left="360"/>
        <w:jc w:val="both"/>
        <w:rPr>
          <w:rFonts w:ascii="Palatino Linotype" w:hAnsi="Palatino Linotype" w:cs="Calibri"/>
          <w:sz w:val="24"/>
          <w:szCs w:val="24"/>
          <w:lang w:val="en-GB"/>
        </w:rPr>
      </w:pPr>
      <w:r w:rsidRPr="00AD47B9">
        <w:rPr>
          <w:rFonts w:ascii="Palatino Linotype" w:hAnsi="Palatino Linotype" w:cs="Calibri"/>
          <w:sz w:val="24"/>
          <w:szCs w:val="24"/>
          <w:lang w:val="en-GB"/>
        </w:rPr>
        <w:t>Quỹ tín dụng nhân dân được kiểm soát đặc biệt</w:t>
      </w:r>
    </w:p>
    <w:p w14:paraId="4748818B" w14:textId="07F4C6E4" w:rsidR="00AD47B9" w:rsidRPr="00EB4ADA" w:rsidRDefault="00AD47B9" w:rsidP="00AD47B9">
      <w:pPr>
        <w:pStyle w:val="ListParagraph"/>
        <w:spacing w:before="120" w:after="0" w:line="276" w:lineRule="auto"/>
        <w:ind w:left="360"/>
        <w:jc w:val="both"/>
        <w:rPr>
          <w:rFonts w:ascii="Palatino Linotype" w:hAnsi="Palatino Linotype" w:cs="Calibri"/>
          <w:sz w:val="24"/>
          <w:szCs w:val="24"/>
          <w:lang w:val="en-GB"/>
        </w:rPr>
      </w:pPr>
      <w:r w:rsidRPr="00AD47B9">
        <w:rPr>
          <w:rFonts w:ascii="Palatino Linotype" w:hAnsi="Palatino Linotype" w:cs="Calibri"/>
          <w:sz w:val="24"/>
          <w:szCs w:val="24"/>
        </w:rPr>
        <w:t>Quỹ tín dụng nhân dân được kiểm soát đặc biệt không phải tuân thủ một số quy định tại Luật Các tổ chức tín dụng và Thông tư này, nhằm tạo điều kiện cho việc tái cơ cấu và phục hồi hoạt động.</w:t>
      </w:r>
    </w:p>
    <w:p w14:paraId="012EE66E" w14:textId="379067F3" w:rsidR="0050180D" w:rsidRPr="00A4625A" w:rsidRDefault="00A4625A" w:rsidP="00A4625A">
      <w:pPr>
        <w:spacing w:before="120" w:after="0" w:line="276" w:lineRule="auto"/>
        <w:jc w:val="both"/>
        <w:rPr>
          <w:rFonts w:ascii="Palatino Linotype" w:hAnsi="Palatino Linotype" w:cs="Calibri"/>
          <w:b/>
          <w:bCs/>
          <w:color w:val="0563C1" w:themeColor="hyperlink"/>
          <w:sz w:val="24"/>
          <w:szCs w:val="24"/>
          <w:u w:val="single"/>
        </w:rPr>
      </w:pPr>
      <w:r w:rsidRPr="008143C5">
        <w:rPr>
          <w:rFonts w:ascii="Palatino Linotype" w:hAnsi="Palatino Linotype" w:cs="Calibri"/>
          <w:sz w:val="24"/>
          <w:szCs w:val="24"/>
        </w:rPr>
        <w:lastRenderedPageBreak/>
        <w:t>Chi tiết nội dung</w:t>
      </w:r>
      <w:r>
        <w:rPr>
          <w:rFonts w:ascii="Palatino Linotype" w:hAnsi="Palatino Linotype" w:cs="Calibri"/>
          <w:sz w:val="24"/>
          <w:szCs w:val="24"/>
        </w:rPr>
        <w:t xml:space="preserve"> </w:t>
      </w:r>
      <w:r w:rsidR="00AD47B9">
        <w:rPr>
          <w:rFonts w:ascii="Palatino Linotype" w:hAnsi="Palatino Linotype" w:cs="Calibri"/>
          <w:sz w:val="24"/>
          <w:szCs w:val="24"/>
        </w:rPr>
        <w:t>Thông tư 40/2026/TT-NHNN</w:t>
      </w:r>
      <w:r w:rsidRPr="00357328">
        <w:rPr>
          <w:rFonts w:ascii="Palatino Linotype" w:hAnsi="Palatino Linotype" w:cs="Calibri"/>
          <w:sz w:val="24"/>
          <w:szCs w:val="24"/>
        </w:rPr>
        <w:t xml:space="preserve"> </w:t>
      </w:r>
      <w:r w:rsidRPr="008143C5">
        <w:rPr>
          <w:rFonts w:ascii="Palatino Linotype" w:hAnsi="Palatino Linotype" w:cs="Calibri"/>
          <w:sz w:val="24"/>
          <w:szCs w:val="24"/>
        </w:rPr>
        <w:t xml:space="preserve">xem tại </w:t>
      </w:r>
      <w:hyperlink r:id="rId11" w:history="1">
        <w:r w:rsidRPr="008143C5">
          <w:rPr>
            <w:rStyle w:val="Hyperlink"/>
            <w:rFonts w:ascii="Palatino Linotype" w:hAnsi="Palatino Linotype" w:cs="Calibri"/>
            <w:b/>
            <w:bCs/>
            <w:sz w:val="24"/>
            <w:szCs w:val="24"/>
          </w:rPr>
          <w:t>đây.</w:t>
        </w:r>
      </w:hyperlink>
    </w:p>
    <w:p w14:paraId="447128BF" w14:textId="21A1E710" w:rsidR="00A4625A" w:rsidRPr="00182ED1" w:rsidRDefault="004E6BD7" w:rsidP="00A4625A">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sidRPr="004E6BD7">
        <w:rPr>
          <w:rFonts w:ascii="Palatino Linotype" w:hAnsi="Palatino Linotype" w:cs="Calibri"/>
          <w:b/>
          <w:bCs/>
          <w:color w:val="FF0000"/>
          <w:sz w:val="26"/>
          <w:szCs w:val="26"/>
          <w:lang w:val="en-GB"/>
        </w:rPr>
        <w:t>Thông tư 121/2026/TT-BTC sửa đổi Thông tư 68/2025/TT-BTC về đăng ký doanh nghiệp</w:t>
      </w:r>
      <w:r w:rsidR="00A4625A">
        <w:rPr>
          <w:rFonts w:ascii="Palatino Linotype" w:hAnsi="Palatino Linotype" w:cs="Calibri"/>
          <w:b/>
          <w:bCs/>
          <w:color w:val="FF0000"/>
          <w:sz w:val="26"/>
          <w:szCs w:val="26"/>
          <w:lang w:val="en-GB"/>
        </w:rPr>
        <w:t>.</w:t>
      </w:r>
    </w:p>
    <w:p w14:paraId="44350C9D" w14:textId="3DB738F4" w:rsidR="00A4625A" w:rsidRPr="0067285A" w:rsidRDefault="004E6BD7" w:rsidP="00A4625A">
      <w:pPr>
        <w:spacing w:before="120" w:after="0" w:line="276" w:lineRule="auto"/>
        <w:jc w:val="both"/>
        <w:rPr>
          <w:rFonts w:ascii="Palatino Linotype" w:hAnsi="Palatino Linotype" w:cs="Calibri"/>
          <w:b/>
          <w:bCs/>
          <w:i/>
          <w:iCs/>
          <w:color w:val="0070C0"/>
          <w:sz w:val="24"/>
          <w:szCs w:val="24"/>
          <w:lang w:val="en-GB"/>
        </w:rPr>
      </w:pPr>
      <w:r w:rsidRPr="004E6BD7">
        <w:rPr>
          <w:rFonts w:ascii="Palatino Linotype" w:hAnsi="Palatino Linotype" w:cs="Calibri"/>
          <w:b/>
          <w:bCs/>
          <w:i/>
          <w:iCs/>
          <w:color w:val="0070C0"/>
          <w:sz w:val="24"/>
          <w:szCs w:val="24"/>
        </w:rPr>
        <w:t>Ngày 21/08/2026, Bộ Tài chính đã ban hành Thông tư 121/2026/TT-BTC sửa đổi, bổ sung một số điều của Thông tư 68/2025/TT-BTC về biểu mẫu sử dụng trong đăng ký doanh nghiệp và đăng ký hộ kinh doanh</w:t>
      </w:r>
      <w:r w:rsidR="00A4625A" w:rsidRPr="00C65AFB">
        <w:rPr>
          <w:rFonts w:ascii="Palatino Linotype" w:hAnsi="Palatino Linotype" w:cs="Calibri"/>
          <w:b/>
          <w:bCs/>
          <w:i/>
          <w:iCs/>
          <w:color w:val="0070C0"/>
          <w:sz w:val="24"/>
          <w:szCs w:val="24"/>
          <w:lang w:val="vi-VN"/>
        </w:rPr>
        <w:t>.</w:t>
      </w:r>
    </w:p>
    <w:p w14:paraId="4231CC16" w14:textId="26634C79" w:rsidR="00A4625A" w:rsidRPr="00470500" w:rsidRDefault="00A4625A" w:rsidP="00A4625A">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sidR="004E6BD7" w:rsidRPr="004E6BD7">
        <w:rPr>
          <w:rFonts w:ascii="Palatino Linotype" w:hAnsi="Palatino Linotype" w:cs="Calibri"/>
          <w:sz w:val="24"/>
          <w:szCs w:val="24"/>
        </w:rPr>
        <w:tab/>
        <w:t>21/08/2026</w:t>
      </w:r>
    </w:p>
    <w:p w14:paraId="0B6F34CC" w14:textId="4105CD24" w:rsidR="00A4625A" w:rsidRPr="00BF7D89" w:rsidRDefault="00A4625A" w:rsidP="00A4625A">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sidR="004E6BD7">
        <w:rPr>
          <w:rFonts w:ascii="Palatino Linotype" w:hAnsi="Palatino Linotype" w:cs="Calibri"/>
          <w:sz w:val="24"/>
          <w:szCs w:val="24"/>
          <w:lang w:val="en-GB"/>
        </w:rPr>
        <w:t>21</w:t>
      </w:r>
      <w:r>
        <w:rPr>
          <w:rFonts w:ascii="Palatino Linotype" w:hAnsi="Palatino Linotype" w:cs="Calibri"/>
          <w:sz w:val="24"/>
          <w:szCs w:val="24"/>
          <w:lang w:val="en-GB"/>
        </w:rPr>
        <w:t>/0</w:t>
      </w:r>
      <w:r w:rsidR="004E6BD7">
        <w:rPr>
          <w:rFonts w:ascii="Palatino Linotype" w:hAnsi="Palatino Linotype" w:cs="Calibri"/>
          <w:sz w:val="24"/>
          <w:szCs w:val="24"/>
          <w:lang w:val="en-GB"/>
        </w:rPr>
        <w:t>8</w:t>
      </w:r>
      <w:r>
        <w:rPr>
          <w:rFonts w:ascii="Palatino Linotype" w:hAnsi="Palatino Linotype" w:cs="Calibri"/>
          <w:sz w:val="24"/>
          <w:szCs w:val="24"/>
          <w:lang w:val="en-GB"/>
        </w:rPr>
        <w:t>/2026</w:t>
      </w:r>
    </w:p>
    <w:p w14:paraId="4449308E" w14:textId="3829239E" w:rsidR="00A4625A" w:rsidRDefault="00A4625A" w:rsidP="00A4625A">
      <w:pPr>
        <w:spacing w:before="120" w:after="0" w:line="276" w:lineRule="auto"/>
        <w:jc w:val="both"/>
        <w:rPr>
          <w:rFonts w:ascii="Palatino Linotype" w:hAnsi="Palatino Linotype" w:cs="Calibri"/>
          <w:sz w:val="24"/>
          <w:szCs w:val="24"/>
        </w:rPr>
      </w:pPr>
      <w:r w:rsidRPr="00D158C4">
        <w:rPr>
          <w:rFonts w:ascii="Palatino Linotype" w:hAnsi="Palatino Linotype" w:cs="Calibri"/>
          <w:sz w:val="24"/>
          <w:szCs w:val="24"/>
        </w:rPr>
        <w:t xml:space="preserve">Theo đó, </w:t>
      </w:r>
      <w:r w:rsidR="004E6BD7" w:rsidRPr="004E6BD7">
        <w:rPr>
          <w:rFonts w:ascii="Palatino Linotype" w:hAnsi="Palatino Linotype" w:cs="Calibri"/>
          <w:sz w:val="24"/>
          <w:szCs w:val="24"/>
        </w:rPr>
        <w:t>Thông tư này áp dụng cho các tổ chức, cá nhân tham gia vào quá trình đăng ký doanh nghiệp và hộ kinh doanh, nhằm đảm bảo các biểu mẫu được sử dụng phù hợp với quy định pháp luật hiện hành</w:t>
      </w:r>
      <w:r w:rsidR="004E6BD7">
        <w:rPr>
          <w:rFonts w:ascii="Palatino Linotype" w:hAnsi="Palatino Linotype" w:cs="Calibri"/>
          <w:sz w:val="24"/>
          <w:szCs w:val="24"/>
        </w:rPr>
        <w:t>,</w:t>
      </w:r>
      <w:r>
        <w:rPr>
          <w:rFonts w:ascii="Palatino Linotype" w:hAnsi="Palatino Linotype" w:cs="Calibri"/>
          <w:sz w:val="24"/>
          <w:szCs w:val="24"/>
        </w:rPr>
        <w:t xml:space="preserve"> </w:t>
      </w:r>
      <w:r w:rsidR="004E6BD7">
        <w:rPr>
          <w:rFonts w:ascii="Palatino Linotype" w:hAnsi="Palatino Linotype" w:cs="Calibri"/>
          <w:sz w:val="24"/>
          <w:szCs w:val="24"/>
        </w:rPr>
        <w:t>cụ thể như sau</w:t>
      </w:r>
      <w:r>
        <w:rPr>
          <w:rFonts w:ascii="Palatino Linotype" w:hAnsi="Palatino Linotype" w:cs="Calibri"/>
          <w:sz w:val="24"/>
          <w:szCs w:val="24"/>
        </w:rPr>
        <w:t>:</w:t>
      </w:r>
    </w:p>
    <w:p w14:paraId="46D88523" w14:textId="1C5B27DA" w:rsidR="00A4625A" w:rsidRDefault="004E6BD7" w:rsidP="00A4625A">
      <w:pPr>
        <w:pStyle w:val="ListParagraph"/>
        <w:numPr>
          <w:ilvl w:val="0"/>
          <w:numId w:val="35"/>
        </w:numPr>
        <w:tabs>
          <w:tab w:val="left" w:pos="180"/>
        </w:tabs>
        <w:spacing w:after="0" w:line="276" w:lineRule="auto"/>
        <w:ind w:left="270"/>
        <w:jc w:val="both"/>
        <w:rPr>
          <w:rFonts w:ascii="Palatino Linotype" w:hAnsi="Palatino Linotype" w:cs="Calibri"/>
          <w:sz w:val="24"/>
          <w:szCs w:val="24"/>
        </w:rPr>
      </w:pPr>
      <w:r w:rsidRPr="004E6BD7">
        <w:rPr>
          <w:rFonts w:ascii="Palatino Linotype" w:hAnsi="Palatino Linotype" w:cs="Calibri"/>
          <w:sz w:val="24"/>
          <w:szCs w:val="24"/>
        </w:rPr>
        <w:t>Thay thế và bãi bỏ biểu mẫu</w:t>
      </w:r>
    </w:p>
    <w:p w14:paraId="7B78697A" w14:textId="0002E074" w:rsidR="00A4625A" w:rsidRPr="00AF4232" w:rsidRDefault="004E6BD7" w:rsidP="00A4625A">
      <w:pPr>
        <w:spacing w:after="0" w:line="276" w:lineRule="auto"/>
        <w:ind w:left="180"/>
        <w:jc w:val="both"/>
        <w:rPr>
          <w:rFonts w:ascii="Palatino Linotype" w:hAnsi="Palatino Linotype" w:cs="Calibri"/>
          <w:sz w:val="24"/>
          <w:szCs w:val="24"/>
        </w:rPr>
      </w:pPr>
      <w:r w:rsidRPr="004E6BD7">
        <w:rPr>
          <w:rFonts w:ascii="Palatino Linotype" w:hAnsi="Palatino Linotype" w:cs="Calibri"/>
          <w:sz w:val="24"/>
          <w:szCs w:val="24"/>
        </w:rPr>
        <w:t>Thông tư 121/2026/TT-BTC đã thay thế một số biểu mẫu quan trọng trong Phụ lục I của Thông tư 68/2025/TT-BTC. Cụ thể, các mẫu số 1, 2, 3, 4, 5, 10, 12, 27 và 30 đã được thay thế bằng các mẫu mới tương ứng. Đặc biệt, mẫu số 11 đã bị bãi bỏ hoàn toàn. Những thay đổi này nhằm cải thiện tính chính xác và hiệu quả trong quá trình đăng ký doanh nghiệp và hộ kinh doanh</w:t>
      </w:r>
      <w:r w:rsidR="00A4625A" w:rsidRPr="00AF4232">
        <w:rPr>
          <w:rFonts w:ascii="Palatino Linotype" w:hAnsi="Palatino Linotype" w:cs="Calibri"/>
          <w:sz w:val="24"/>
          <w:szCs w:val="24"/>
        </w:rPr>
        <w:t>.</w:t>
      </w:r>
    </w:p>
    <w:p w14:paraId="55735E63" w14:textId="50998043" w:rsidR="00A4625A" w:rsidRDefault="004E6BD7" w:rsidP="00A4625A">
      <w:pPr>
        <w:pStyle w:val="ListParagraph"/>
        <w:numPr>
          <w:ilvl w:val="0"/>
          <w:numId w:val="35"/>
        </w:numPr>
        <w:spacing w:after="0" w:line="276" w:lineRule="auto"/>
        <w:ind w:left="180"/>
        <w:jc w:val="both"/>
        <w:rPr>
          <w:rFonts w:ascii="Palatino Linotype" w:hAnsi="Palatino Linotype" w:cs="Calibri"/>
          <w:sz w:val="24"/>
          <w:szCs w:val="24"/>
        </w:rPr>
      </w:pPr>
      <w:r>
        <w:rPr>
          <w:rFonts w:ascii="Palatino Linotype" w:hAnsi="Palatino Linotype" w:cs="Calibri"/>
          <w:sz w:val="24"/>
          <w:szCs w:val="24"/>
        </w:rPr>
        <w:t>Điều khoản chuyển tiếp</w:t>
      </w:r>
    </w:p>
    <w:p w14:paraId="45F8D98D" w14:textId="06FF9EF2" w:rsidR="00A4625A" w:rsidRPr="00AF4232" w:rsidRDefault="004E6BD7" w:rsidP="00A4625A">
      <w:pPr>
        <w:spacing w:after="0" w:line="276" w:lineRule="auto"/>
        <w:ind w:left="180"/>
        <w:jc w:val="both"/>
        <w:rPr>
          <w:rFonts w:ascii="Palatino Linotype" w:hAnsi="Palatino Linotype" w:cs="Calibri"/>
          <w:sz w:val="24"/>
          <w:szCs w:val="24"/>
        </w:rPr>
      </w:pPr>
      <w:r w:rsidRPr="004E6BD7">
        <w:rPr>
          <w:rFonts w:ascii="Palatino Linotype" w:hAnsi="Palatino Linotype" w:cs="Calibri"/>
          <w:sz w:val="24"/>
          <w:szCs w:val="24"/>
        </w:rPr>
        <w:t>Thông tư cũng quy định về điều khoản chuyển tiếp cho các hồ sơ đã được tiếp nhận nhưng chưa được chấp thuận trước ngày Thông tư có hiệu lực. Những hồ sơ này sẽ tiếp tục được giải quyết theo quy định của Nghị định số 168/NĐ-CP, Nghị định số 296/2026/NĐ-CP và Thông tư số 68/2025/TT-BTC</w:t>
      </w:r>
      <w:r w:rsidR="00A4625A" w:rsidRPr="00AF4232">
        <w:rPr>
          <w:rFonts w:ascii="Palatino Linotype" w:hAnsi="Palatino Linotype" w:cs="Calibri"/>
          <w:sz w:val="24"/>
          <w:szCs w:val="24"/>
        </w:rPr>
        <w:t>.</w:t>
      </w:r>
    </w:p>
    <w:p w14:paraId="76BECB0A" w14:textId="0B8A24A9" w:rsidR="00A4625A" w:rsidRDefault="004E6BD7" w:rsidP="00A4625A">
      <w:pPr>
        <w:pStyle w:val="ListParagraph"/>
        <w:numPr>
          <w:ilvl w:val="0"/>
          <w:numId w:val="35"/>
        </w:numPr>
        <w:spacing w:after="0" w:line="276" w:lineRule="auto"/>
        <w:ind w:left="180"/>
        <w:jc w:val="both"/>
        <w:rPr>
          <w:rFonts w:ascii="Palatino Linotype" w:hAnsi="Palatino Linotype" w:cs="Calibri"/>
          <w:sz w:val="24"/>
          <w:szCs w:val="24"/>
        </w:rPr>
      </w:pPr>
      <w:r>
        <w:rPr>
          <w:rFonts w:ascii="Palatino Linotype" w:hAnsi="Palatino Linotype" w:cs="Calibri"/>
          <w:sz w:val="24"/>
          <w:szCs w:val="24"/>
        </w:rPr>
        <w:t>Lục biểu mẫu mới</w:t>
      </w:r>
    </w:p>
    <w:p w14:paraId="1AADAE33" w14:textId="719DA248" w:rsidR="00A4625A" w:rsidRPr="00AF4232" w:rsidRDefault="004E6BD7" w:rsidP="004E6BD7">
      <w:pPr>
        <w:spacing w:after="0" w:line="276" w:lineRule="auto"/>
        <w:ind w:left="180"/>
        <w:jc w:val="both"/>
        <w:rPr>
          <w:rFonts w:ascii="Palatino Linotype" w:hAnsi="Palatino Linotype" w:cs="Calibri"/>
          <w:sz w:val="24"/>
          <w:szCs w:val="24"/>
        </w:rPr>
      </w:pPr>
      <w:r w:rsidRPr="004E6BD7">
        <w:rPr>
          <w:rFonts w:ascii="Palatino Linotype" w:hAnsi="Palatino Linotype" w:cs="Calibri"/>
          <w:sz w:val="24"/>
          <w:szCs w:val="24"/>
        </w:rPr>
        <w:t>Phụ lục kèm theo Thông tư 121/2026/TT-BTC bao gồm các biểu mẫu mới như Giấy đề nghị đăng ký doanh nghiệp cho các loại hình doanh nghiệp khác nhau (doanh nghiệp tư nhân, công ty TNHH một thành viên, công ty TNHH hai thành viên trở lên, công ty cổ phần, công ty hợp danh), danh sách chủ sở hữu hưởng lợi của doanh nghiệp, và thông báo về việc tạm ngừng hoặc tiếp tục kinh doanh. Những biểu mẫu này được thiết kế để đáp ứng tốt hơn nhu cầu thực tế của các doanh nghiệp và hộ kinh doanh trong quá trình đăng ký và hoạt động</w:t>
      </w:r>
      <w:r w:rsidR="00A4625A" w:rsidRPr="00AF4232">
        <w:rPr>
          <w:rFonts w:ascii="Palatino Linotype" w:hAnsi="Palatino Linotype" w:cs="Calibri"/>
          <w:sz w:val="24"/>
          <w:szCs w:val="24"/>
        </w:rPr>
        <w:t>.</w:t>
      </w:r>
    </w:p>
    <w:p w14:paraId="7502968E" w14:textId="0F1A4A6B" w:rsidR="00A4625A" w:rsidRPr="000F2D6F" w:rsidRDefault="00A4625A" w:rsidP="000F2D6F">
      <w:pPr>
        <w:spacing w:before="120" w:after="0" w:line="276" w:lineRule="auto"/>
        <w:jc w:val="both"/>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w:t>
      </w:r>
      <w:r w:rsidR="004E6BD7">
        <w:rPr>
          <w:rFonts w:ascii="Palatino Linotype" w:hAnsi="Palatino Linotype" w:cs="Calibri"/>
          <w:sz w:val="24"/>
          <w:szCs w:val="24"/>
        </w:rPr>
        <w:t>Thông tư 121/2026/TT-BTC</w:t>
      </w:r>
      <w:r>
        <w:rPr>
          <w:rFonts w:ascii="Palatino Linotype" w:hAnsi="Palatino Linotype" w:cs="Calibri"/>
          <w:sz w:val="24"/>
          <w:szCs w:val="24"/>
          <w:lang w:val="vi-VN"/>
        </w:rPr>
        <w:t xml:space="preserve"> </w:t>
      </w:r>
      <w:r w:rsidRPr="008143C5">
        <w:rPr>
          <w:rFonts w:ascii="Palatino Linotype" w:hAnsi="Palatino Linotype" w:cs="Calibri"/>
          <w:sz w:val="24"/>
          <w:szCs w:val="24"/>
        </w:rPr>
        <w:t xml:space="preserve">xem tại </w:t>
      </w:r>
      <w:hyperlink r:id="rId12" w:history="1">
        <w:r w:rsidRPr="008143C5">
          <w:rPr>
            <w:rStyle w:val="Hyperlink"/>
            <w:rFonts w:ascii="Palatino Linotype" w:hAnsi="Palatino Linotype" w:cs="Calibri"/>
            <w:b/>
            <w:bCs/>
            <w:sz w:val="24"/>
            <w:szCs w:val="24"/>
          </w:rPr>
          <w:t>đây.</w:t>
        </w:r>
      </w:hyperlink>
    </w:p>
    <w:p w14:paraId="7EF98DB5" w14:textId="7EA5A1DD" w:rsidR="00A4625A" w:rsidRPr="00A4625A" w:rsidRDefault="00A4625A" w:rsidP="00A4625A">
      <w:pPr>
        <w:spacing w:before="120" w:after="0" w:line="276" w:lineRule="auto"/>
        <w:jc w:val="both"/>
        <w:rPr>
          <w:rFonts w:ascii="Palatino Linotype" w:hAnsi="Palatino Linotype" w:cs="Calibri"/>
          <w:b/>
          <w:bCs/>
          <w:color w:val="FF0000"/>
          <w:sz w:val="26"/>
          <w:szCs w:val="26"/>
          <w:lang w:val="vi-VN"/>
        </w:rPr>
      </w:pPr>
    </w:p>
    <w:p w14:paraId="6AEC9B99" w14:textId="77D5533A" w:rsidR="001E3FED" w:rsidRPr="00553CF5" w:rsidRDefault="0098467E" w:rsidP="004F3E5E">
      <w:pPr>
        <w:tabs>
          <w:tab w:val="left" w:pos="540"/>
        </w:tabs>
        <w:spacing w:before="120" w:after="0" w:line="288" w:lineRule="auto"/>
        <w:jc w:val="center"/>
        <w:rPr>
          <w:rFonts w:ascii="Palatino Linotype" w:hAnsi="Palatino Linotype" w:cs="Calibri"/>
          <w:b/>
          <w:bCs/>
          <w:sz w:val="24"/>
          <w:szCs w:val="24"/>
          <w:lang w:val="vi-VN"/>
        </w:rPr>
      </w:pPr>
      <w:r>
        <w:rPr>
          <w:rFonts w:ascii="Palatino Linotype" w:hAnsi="Palatino Linotype" w:cs="Calibri"/>
          <w:b/>
          <w:bCs/>
          <w:color w:val="FF0000"/>
          <w:sz w:val="26"/>
          <w:szCs w:val="26"/>
        </w:rPr>
        <w:t>----Hết----</w:t>
      </w:r>
    </w:p>
    <w:sectPr w:rsidR="001E3FED" w:rsidRPr="00553CF5" w:rsidSect="00A9236D">
      <w:headerReference w:type="even" r:id="rId13"/>
      <w:headerReference w:type="default" r:id="rId14"/>
      <w:footerReference w:type="default" r:id="rId15"/>
      <w:headerReference w:type="first" r:id="rId16"/>
      <w:pgSz w:w="11906" w:h="16838" w:code="9"/>
      <w:pgMar w:top="540" w:right="991" w:bottom="720" w:left="990" w:header="360" w:footer="1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BC173" w14:textId="77777777" w:rsidR="00ED7518" w:rsidRDefault="00ED7518" w:rsidP="001E3FED">
      <w:pPr>
        <w:spacing w:after="0" w:line="240" w:lineRule="auto"/>
      </w:pPr>
      <w:r>
        <w:separator/>
      </w:r>
    </w:p>
  </w:endnote>
  <w:endnote w:type="continuationSeparator" w:id="0">
    <w:p w14:paraId="384063A4" w14:textId="77777777" w:rsidR="00ED7518" w:rsidRDefault="00ED7518" w:rsidP="001E3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414273"/>
      <w:docPartObj>
        <w:docPartGallery w:val="Page Numbers (Bottom of Page)"/>
        <w:docPartUnique/>
      </w:docPartObj>
    </w:sdtPr>
    <w:sdtEndPr>
      <w:rPr>
        <w:noProof/>
      </w:rPr>
    </w:sdtEndPr>
    <w:sdtContent>
      <w:p w14:paraId="63F9ABC1" w14:textId="3C4A8670" w:rsidR="00140E5F" w:rsidRDefault="00140E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7AF680" w14:textId="77777777" w:rsidR="001E3FED" w:rsidRDefault="001E3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130D9" w14:textId="77777777" w:rsidR="00ED7518" w:rsidRDefault="00ED7518" w:rsidP="001E3FED">
      <w:pPr>
        <w:spacing w:after="0" w:line="240" w:lineRule="auto"/>
      </w:pPr>
      <w:r>
        <w:separator/>
      </w:r>
    </w:p>
  </w:footnote>
  <w:footnote w:type="continuationSeparator" w:id="0">
    <w:p w14:paraId="48F93977" w14:textId="77777777" w:rsidR="00ED7518" w:rsidRDefault="00ED7518" w:rsidP="001E3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A4A62" w14:textId="37FF2BBE" w:rsidR="001E3FED" w:rsidRDefault="000F2D6F">
    <w:pPr>
      <w:pStyle w:val="Header"/>
    </w:pPr>
    <w:r>
      <w:rPr>
        <w:noProof/>
      </w:rPr>
      <w:pict w14:anchorId="533DF0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339626" o:spid="_x0000_s1027" type="#_x0000_t75" alt="R (1)" style="position:absolute;margin-left:0;margin-top:0;width:1500pt;height:1000.5pt;z-index:-251657216;mso-wrap-edited:f;mso-position-horizontal:center;mso-position-horizontal-relative:margin;mso-position-vertical:center;mso-position-vertical-relative:margin" o:allowincell="f">
          <v:imagedata r:id="rId1" o:title="R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9CC53" w14:textId="0A4C3EC5" w:rsidR="001E3FED" w:rsidRDefault="000F2D6F">
    <w:pPr>
      <w:pStyle w:val="Header"/>
    </w:pPr>
    <w:r>
      <w:rPr>
        <w:noProof/>
      </w:rPr>
      <w:pict w14:anchorId="2A10D1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339627" o:spid="_x0000_s1026" type="#_x0000_t75" alt="R (1)" style="position:absolute;margin-left:-632.65pt;margin-top:-162.05pt;width:1500pt;height:1000.5pt;z-index:-251656192;mso-wrap-edited:f;mso-position-horizontal-relative:margin;mso-position-vertical-relative:margin" o:allowincell="f">
          <v:imagedata r:id="rId1" o:title="R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78E8" w14:textId="53FAA90D" w:rsidR="001E3FED" w:rsidRDefault="000F2D6F">
    <w:pPr>
      <w:pStyle w:val="Header"/>
    </w:pPr>
    <w:r>
      <w:rPr>
        <w:noProof/>
      </w:rPr>
      <w:pict w14:anchorId="523435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339625" o:spid="_x0000_s1025" type="#_x0000_t75" alt="R (1)" style="position:absolute;margin-left:0;margin-top:0;width:1500pt;height:1000.5pt;z-index:-251658240;mso-wrap-edited:f;mso-position-horizontal:center;mso-position-horizontal-relative:margin;mso-position-vertical:center;mso-position-vertical-relative:margin" o:allowincell="f">
          <v:imagedata r:id="rId1" o:title="R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3138"/>
    <w:multiLevelType w:val="hybridMultilevel"/>
    <w:tmpl w:val="C7E2B26E"/>
    <w:lvl w:ilvl="0" w:tplc="5246D99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B04E76"/>
    <w:multiLevelType w:val="hybridMultilevel"/>
    <w:tmpl w:val="E4F640A8"/>
    <w:lvl w:ilvl="0" w:tplc="CFFEBE08">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0DC744F4"/>
    <w:multiLevelType w:val="hybridMultilevel"/>
    <w:tmpl w:val="1A00D2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82556"/>
    <w:multiLevelType w:val="hybridMultilevel"/>
    <w:tmpl w:val="6FA46AE8"/>
    <w:lvl w:ilvl="0" w:tplc="2500C580">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10F0040E"/>
    <w:multiLevelType w:val="hybridMultilevel"/>
    <w:tmpl w:val="9F1A19DA"/>
    <w:lvl w:ilvl="0" w:tplc="ED1CEB10">
      <w:numFmt w:val="bullet"/>
      <w:lvlText w:val="-"/>
      <w:lvlJc w:val="left"/>
      <w:pPr>
        <w:ind w:left="1440" w:hanging="360"/>
      </w:pPr>
      <w:rPr>
        <w:rFonts w:ascii="Palatino Linotype" w:eastAsiaTheme="minorHAnsi" w:hAnsi="Palatino Linotype"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7F304C4"/>
    <w:multiLevelType w:val="hybridMultilevel"/>
    <w:tmpl w:val="878A5564"/>
    <w:lvl w:ilvl="0" w:tplc="81F62804">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1CE82A12"/>
    <w:multiLevelType w:val="hybridMultilevel"/>
    <w:tmpl w:val="F7368204"/>
    <w:lvl w:ilvl="0" w:tplc="AF04C646">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20A76660"/>
    <w:multiLevelType w:val="hybridMultilevel"/>
    <w:tmpl w:val="7A0A73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600F1"/>
    <w:multiLevelType w:val="hybridMultilevel"/>
    <w:tmpl w:val="3926D87E"/>
    <w:lvl w:ilvl="0" w:tplc="57A481BA">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20E10CC8"/>
    <w:multiLevelType w:val="hybridMultilevel"/>
    <w:tmpl w:val="02720980"/>
    <w:lvl w:ilvl="0" w:tplc="AF04C646">
      <w:start w:val="1"/>
      <w:numFmt w:val="lowerRoman"/>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0" w15:restartNumberingAfterBreak="0">
    <w:nsid w:val="217072A4"/>
    <w:multiLevelType w:val="hybridMultilevel"/>
    <w:tmpl w:val="5730534A"/>
    <w:lvl w:ilvl="0" w:tplc="2D769136">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1" w15:restartNumberingAfterBreak="0">
    <w:nsid w:val="23B34403"/>
    <w:multiLevelType w:val="hybridMultilevel"/>
    <w:tmpl w:val="6AAE0F8E"/>
    <w:lvl w:ilvl="0" w:tplc="34728750">
      <w:start w:val="1"/>
      <w:numFmt w:val="decimal"/>
      <w:lvlText w:val="%1."/>
      <w:lvlJc w:val="left"/>
      <w:pPr>
        <w:ind w:left="360" w:hanging="360"/>
      </w:pPr>
      <w:rPr>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E12F63"/>
    <w:multiLevelType w:val="hybridMultilevel"/>
    <w:tmpl w:val="24A407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A22E0B"/>
    <w:multiLevelType w:val="hybridMultilevel"/>
    <w:tmpl w:val="C472DC08"/>
    <w:lvl w:ilvl="0" w:tplc="868AD1C4">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2CC65955"/>
    <w:multiLevelType w:val="hybridMultilevel"/>
    <w:tmpl w:val="BDFA96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F83431"/>
    <w:multiLevelType w:val="hybridMultilevel"/>
    <w:tmpl w:val="11CC33DC"/>
    <w:lvl w:ilvl="0" w:tplc="E0DCFA46">
      <w:numFmt w:val="bullet"/>
      <w:lvlText w:val="-"/>
      <w:lvlJc w:val="left"/>
      <w:pPr>
        <w:ind w:left="644" w:hanging="360"/>
      </w:pPr>
      <w:rPr>
        <w:rFonts w:ascii="Palatino Linotype" w:eastAsiaTheme="minorHAnsi" w:hAnsi="Palatino Linotype"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3C095BDF"/>
    <w:multiLevelType w:val="hybridMultilevel"/>
    <w:tmpl w:val="A52AE758"/>
    <w:lvl w:ilvl="0" w:tplc="AF04C646">
      <w:start w:val="1"/>
      <w:numFmt w:val="lowerRoman"/>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7" w15:restartNumberingAfterBreak="0">
    <w:nsid w:val="3C9C75C6"/>
    <w:multiLevelType w:val="hybridMultilevel"/>
    <w:tmpl w:val="03B20094"/>
    <w:lvl w:ilvl="0" w:tplc="3378DA52">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3DF6571D"/>
    <w:multiLevelType w:val="hybridMultilevel"/>
    <w:tmpl w:val="287433DE"/>
    <w:lvl w:ilvl="0" w:tplc="1D862094">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3F445CA5"/>
    <w:multiLevelType w:val="hybridMultilevel"/>
    <w:tmpl w:val="C8387F0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142394"/>
    <w:multiLevelType w:val="hybridMultilevel"/>
    <w:tmpl w:val="B156C73A"/>
    <w:lvl w:ilvl="0" w:tplc="F086FCC4">
      <w:numFmt w:val="bullet"/>
      <w:lvlText w:val=""/>
      <w:lvlJc w:val="left"/>
      <w:pPr>
        <w:ind w:left="786" w:hanging="360"/>
      </w:pPr>
      <w:rPr>
        <w:rFonts w:ascii="Symbol" w:eastAsiaTheme="minorHAnsi" w:hAnsi="Symbol" w:cs="Calibr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43E855F5"/>
    <w:multiLevelType w:val="hybridMultilevel"/>
    <w:tmpl w:val="610C8022"/>
    <w:lvl w:ilvl="0" w:tplc="181C36A6">
      <w:start w:val="1"/>
      <w:numFmt w:val="lowerLetter"/>
      <w:lvlText w:val="%1."/>
      <w:lvlJc w:val="left"/>
      <w:pPr>
        <w:ind w:left="720" w:hanging="360"/>
      </w:pPr>
      <w:rPr>
        <w:rFonts w:ascii="Palatino Linotype" w:eastAsiaTheme="minorHAnsi" w:hAnsi="Palatino Linotype" w:cs="Calibr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24773D"/>
    <w:multiLevelType w:val="hybridMultilevel"/>
    <w:tmpl w:val="91969C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9E313E"/>
    <w:multiLevelType w:val="hybridMultilevel"/>
    <w:tmpl w:val="4AF86836"/>
    <w:lvl w:ilvl="0" w:tplc="47445F9C">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48D674E4"/>
    <w:multiLevelType w:val="hybridMultilevel"/>
    <w:tmpl w:val="B00A097C"/>
    <w:lvl w:ilvl="0" w:tplc="16446BDC">
      <w:start w:val="1"/>
      <w:numFmt w:val="bullet"/>
      <w:lvlText w:val="-"/>
      <w:lvlJc w:val="left"/>
      <w:pPr>
        <w:ind w:left="3734" w:hanging="360"/>
      </w:pPr>
      <w:rPr>
        <w:rFonts w:ascii="Times New Roman" w:eastAsiaTheme="minorHAnsi" w:hAnsi="Times New Roman" w:cs="Times New Roman" w:hint="default"/>
        <w:color w:val="000000" w:themeColor="text1"/>
      </w:rPr>
    </w:lvl>
    <w:lvl w:ilvl="1" w:tplc="04090003">
      <w:start w:val="1"/>
      <w:numFmt w:val="bullet"/>
      <w:lvlText w:val="o"/>
      <w:lvlJc w:val="left"/>
      <w:pPr>
        <w:ind w:left="3104" w:hanging="360"/>
      </w:pPr>
      <w:rPr>
        <w:rFonts w:ascii="Courier New" w:hAnsi="Courier New" w:cs="Courier New" w:hint="default"/>
      </w:rPr>
    </w:lvl>
    <w:lvl w:ilvl="2" w:tplc="04090005">
      <w:start w:val="1"/>
      <w:numFmt w:val="bullet"/>
      <w:lvlText w:val=""/>
      <w:lvlJc w:val="left"/>
      <w:pPr>
        <w:ind w:left="3824" w:hanging="360"/>
      </w:pPr>
      <w:rPr>
        <w:rFonts w:ascii="Wingdings" w:hAnsi="Wingdings" w:hint="default"/>
      </w:rPr>
    </w:lvl>
    <w:lvl w:ilvl="3" w:tplc="04090001">
      <w:start w:val="1"/>
      <w:numFmt w:val="bullet"/>
      <w:lvlText w:val=""/>
      <w:lvlJc w:val="left"/>
      <w:pPr>
        <w:ind w:left="4544" w:hanging="360"/>
      </w:pPr>
      <w:rPr>
        <w:rFonts w:ascii="Symbol" w:hAnsi="Symbol" w:hint="default"/>
      </w:rPr>
    </w:lvl>
    <w:lvl w:ilvl="4" w:tplc="04090003">
      <w:start w:val="1"/>
      <w:numFmt w:val="bullet"/>
      <w:lvlText w:val="o"/>
      <w:lvlJc w:val="left"/>
      <w:pPr>
        <w:ind w:left="5264" w:hanging="360"/>
      </w:pPr>
      <w:rPr>
        <w:rFonts w:ascii="Courier New" w:hAnsi="Courier New" w:cs="Courier New" w:hint="default"/>
      </w:rPr>
    </w:lvl>
    <w:lvl w:ilvl="5" w:tplc="04090005" w:tentative="1">
      <w:start w:val="1"/>
      <w:numFmt w:val="bullet"/>
      <w:lvlText w:val=""/>
      <w:lvlJc w:val="left"/>
      <w:pPr>
        <w:ind w:left="5984" w:hanging="360"/>
      </w:pPr>
      <w:rPr>
        <w:rFonts w:ascii="Wingdings" w:hAnsi="Wingdings" w:hint="default"/>
      </w:rPr>
    </w:lvl>
    <w:lvl w:ilvl="6" w:tplc="04090001" w:tentative="1">
      <w:start w:val="1"/>
      <w:numFmt w:val="bullet"/>
      <w:lvlText w:val=""/>
      <w:lvlJc w:val="left"/>
      <w:pPr>
        <w:ind w:left="6704" w:hanging="360"/>
      </w:pPr>
      <w:rPr>
        <w:rFonts w:ascii="Symbol" w:hAnsi="Symbol" w:hint="default"/>
      </w:rPr>
    </w:lvl>
    <w:lvl w:ilvl="7" w:tplc="04090003" w:tentative="1">
      <w:start w:val="1"/>
      <w:numFmt w:val="bullet"/>
      <w:lvlText w:val="o"/>
      <w:lvlJc w:val="left"/>
      <w:pPr>
        <w:ind w:left="7424" w:hanging="360"/>
      </w:pPr>
      <w:rPr>
        <w:rFonts w:ascii="Courier New" w:hAnsi="Courier New" w:cs="Courier New" w:hint="default"/>
      </w:rPr>
    </w:lvl>
    <w:lvl w:ilvl="8" w:tplc="04090005" w:tentative="1">
      <w:start w:val="1"/>
      <w:numFmt w:val="bullet"/>
      <w:lvlText w:val=""/>
      <w:lvlJc w:val="left"/>
      <w:pPr>
        <w:ind w:left="8144" w:hanging="360"/>
      </w:pPr>
      <w:rPr>
        <w:rFonts w:ascii="Wingdings" w:hAnsi="Wingdings" w:hint="default"/>
      </w:rPr>
    </w:lvl>
  </w:abstractNum>
  <w:abstractNum w:abstractNumId="25" w15:restartNumberingAfterBreak="0">
    <w:nsid w:val="49883737"/>
    <w:multiLevelType w:val="hybridMultilevel"/>
    <w:tmpl w:val="544C45FE"/>
    <w:lvl w:ilvl="0" w:tplc="ED1CEB10">
      <w:numFmt w:val="bullet"/>
      <w:lvlText w:val="-"/>
      <w:lvlJc w:val="left"/>
      <w:pPr>
        <w:ind w:left="1080" w:hanging="360"/>
      </w:pPr>
      <w:rPr>
        <w:rFonts w:ascii="Palatino Linotype" w:eastAsiaTheme="minorHAnsi" w:hAnsi="Palatino Linotype"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E280E30"/>
    <w:multiLevelType w:val="hybridMultilevel"/>
    <w:tmpl w:val="12D863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84490B"/>
    <w:multiLevelType w:val="hybridMultilevel"/>
    <w:tmpl w:val="0DBAF238"/>
    <w:lvl w:ilvl="0" w:tplc="5EBEF6E4">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8" w15:restartNumberingAfterBreak="0">
    <w:nsid w:val="5E176180"/>
    <w:multiLevelType w:val="hybridMultilevel"/>
    <w:tmpl w:val="524CBB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365AD"/>
    <w:multiLevelType w:val="hybridMultilevel"/>
    <w:tmpl w:val="22A0A26A"/>
    <w:lvl w:ilvl="0" w:tplc="690A2484">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0" w15:restartNumberingAfterBreak="0">
    <w:nsid w:val="66441513"/>
    <w:multiLevelType w:val="hybridMultilevel"/>
    <w:tmpl w:val="44502BB6"/>
    <w:lvl w:ilvl="0" w:tplc="0809000B">
      <w:start w:val="1"/>
      <w:numFmt w:val="bullet"/>
      <w:lvlText w:val=""/>
      <w:lvlJc w:val="left"/>
      <w:pPr>
        <w:ind w:left="423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9E322A"/>
    <w:multiLevelType w:val="hybridMultilevel"/>
    <w:tmpl w:val="145EE10E"/>
    <w:lvl w:ilvl="0" w:tplc="C5003300">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791B61C4"/>
    <w:multiLevelType w:val="hybridMultilevel"/>
    <w:tmpl w:val="C4081228"/>
    <w:lvl w:ilvl="0" w:tplc="16446BDC">
      <w:start w:val="1"/>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311A28"/>
    <w:multiLevelType w:val="hybridMultilevel"/>
    <w:tmpl w:val="FC863732"/>
    <w:lvl w:ilvl="0" w:tplc="083AF4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E2355C3"/>
    <w:multiLevelType w:val="hybridMultilevel"/>
    <w:tmpl w:val="E1C61584"/>
    <w:lvl w:ilvl="0" w:tplc="268C3D02">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5" w15:restartNumberingAfterBreak="0">
    <w:nsid w:val="7E392E8D"/>
    <w:multiLevelType w:val="hybridMultilevel"/>
    <w:tmpl w:val="64709BEA"/>
    <w:lvl w:ilvl="0" w:tplc="1862D538">
      <w:numFmt w:val="bullet"/>
      <w:lvlText w:val="-"/>
      <w:lvlJc w:val="left"/>
      <w:pPr>
        <w:ind w:left="786" w:hanging="360"/>
      </w:pPr>
      <w:rPr>
        <w:rFonts w:ascii="Palatino Linotype" w:eastAsiaTheme="minorHAnsi" w:hAnsi="Palatino Linotype" w:cs="Calibr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6" w15:restartNumberingAfterBreak="0">
    <w:nsid w:val="7F7E6604"/>
    <w:multiLevelType w:val="hybridMultilevel"/>
    <w:tmpl w:val="9ECEC7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260118">
    <w:abstractNumId w:val="11"/>
  </w:num>
  <w:num w:numId="2" w16cid:durableId="1094205480">
    <w:abstractNumId w:val="35"/>
  </w:num>
  <w:num w:numId="3" w16cid:durableId="1154250439">
    <w:abstractNumId w:val="15"/>
  </w:num>
  <w:num w:numId="4" w16cid:durableId="1522234878">
    <w:abstractNumId w:val="6"/>
  </w:num>
  <w:num w:numId="5" w16cid:durableId="609123817">
    <w:abstractNumId w:val="9"/>
  </w:num>
  <w:num w:numId="6" w16cid:durableId="1158809291">
    <w:abstractNumId w:val="16"/>
  </w:num>
  <w:num w:numId="7" w16cid:durableId="399327467">
    <w:abstractNumId w:val="13"/>
  </w:num>
  <w:num w:numId="8" w16cid:durableId="1991014675">
    <w:abstractNumId w:val="18"/>
  </w:num>
  <w:num w:numId="9" w16cid:durableId="55973523">
    <w:abstractNumId w:val="27"/>
  </w:num>
  <w:num w:numId="10" w16cid:durableId="893003457">
    <w:abstractNumId w:val="31"/>
  </w:num>
  <w:num w:numId="11" w16cid:durableId="1440032253">
    <w:abstractNumId w:val="17"/>
  </w:num>
  <w:num w:numId="12" w16cid:durableId="337587868">
    <w:abstractNumId w:val="5"/>
  </w:num>
  <w:num w:numId="13" w16cid:durableId="930774825">
    <w:abstractNumId w:val="34"/>
  </w:num>
  <w:num w:numId="14" w16cid:durableId="1201673796">
    <w:abstractNumId w:val="1"/>
  </w:num>
  <w:num w:numId="15" w16cid:durableId="1344436896">
    <w:abstractNumId w:val="8"/>
  </w:num>
  <w:num w:numId="16" w16cid:durableId="483593857">
    <w:abstractNumId w:val="10"/>
  </w:num>
  <w:num w:numId="17" w16cid:durableId="1777602094">
    <w:abstractNumId w:val="29"/>
  </w:num>
  <w:num w:numId="18" w16cid:durableId="959803386">
    <w:abstractNumId w:val="23"/>
  </w:num>
  <w:num w:numId="19" w16cid:durableId="1538734637">
    <w:abstractNumId w:val="3"/>
  </w:num>
  <w:num w:numId="20" w16cid:durableId="440228032">
    <w:abstractNumId w:val="21"/>
  </w:num>
  <w:num w:numId="21" w16cid:durableId="2049527243">
    <w:abstractNumId w:val="12"/>
  </w:num>
  <w:num w:numId="22" w16cid:durableId="1560703726">
    <w:abstractNumId w:val="20"/>
  </w:num>
  <w:num w:numId="23" w16cid:durableId="1618291200">
    <w:abstractNumId w:val="33"/>
  </w:num>
  <w:num w:numId="24" w16cid:durableId="1940218947">
    <w:abstractNumId w:val="0"/>
  </w:num>
  <w:num w:numId="25" w16cid:durableId="1465276856">
    <w:abstractNumId w:val="19"/>
  </w:num>
  <w:num w:numId="26" w16cid:durableId="2637344">
    <w:abstractNumId w:val="36"/>
  </w:num>
  <w:num w:numId="27" w16cid:durableId="1827628268">
    <w:abstractNumId w:val="25"/>
  </w:num>
  <w:num w:numId="28" w16cid:durableId="276763340">
    <w:abstractNumId w:val="22"/>
  </w:num>
  <w:num w:numId="29" w16cid:durableId="1281111587">
    <w:abstractNumId w:val="4"/>
  </w:num>
  <w:num w:numId="30" w16cid:durableId="1423643810">
    <w:abstractNumId w:val="26"/>
  </w:num>
  <w:num w:numId="31" w16cid:durableId="1860777397">
    <w:abstractNumId w:val="2"/>
  </w:num>
  <w:num w:numId="32" w16cid:durableId="94788284">
    <w:abstractNumId w:val="7"/>
  </w:num>
  <w:num w:numId="33" w16cid:durableId="551962534">
    <w:abstractNumId w:val="24"/>
  </w:num>
  <w:num w:numId="34" w16cid:durableId="134757512">
    <w:abstractNumId w:val="30"/>
  </w:num>
  <w:num w:numId="35" w16cid:durableId="282662181">
    <w:abstractNumId w:val="28"/>
  </w:num>
  <w:num w:numId="36" w16cid:durableId="834297171">
    <w:abstractNumId w:val="32"/>
  </w:num>
  <w:num w:numId="37" w16cid:durableId="207770353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9CF"/>
    <w:rsid w:val="00002E4F"/>
    <w:rsid w:val="00013815"/>
    <w:rsid w:val="00013BA2"/>
    <w:rsid w:val="00021C6F"/>
    <w:rsid w:val="00023D21"/>
    <w:rsid w:val="000251EA"/>
    <w:rsid w:val="00027C83"/>
    <w:rsid w:val="000314D2"/>
    <w:rsid w:val="00032D48"/>
    <w:rsid w:val="0004097F"/>
    <w:rsid w:val="00040F40"/>
    <w:rsid w:val="00042386"/>
    <w:rsid w:val="0004336B"/>
    <w:rsid w:val="00054567"/>
    <w:rsid w:val="00062E2E"/>
    <w:rsid w:val="00064BB2"/>
    <w:rsid w:val="000707DA"/>
    <w:rsid w:val="00072848"/>
    <w:rsid w:val="000741EA"/>
    <w:rsid w:val="00075A14"/>
    <w:rsid w:val="000851A1"/>
    <w:rsid w:val="00086877"/>
    <w:rsid w:val="000918BF"/>
    <w:rsid w:val="00091B34"/>
    <w:rsid w:val="000A45AF"/>
    <w:rsid w:val="000A653E"/>
    <w:rsid w:val="000A7F09"/>
    <w:rsid w:val="000B266F"/>
    <w:rsid w:val="000B453C"/>
    <w:rsid w:val="000C0745"/>
    <w:rsid w:val="000C1DC0"/>
    <w:rsid w:val="000C2245"/>
    <w:rsid w:val="000C5DF6"/>
    <w:rsid w:val="000C6B1A"/>
    <w:rsid w:val="000D09AA"/>
    <w:rsid w:val="000D2788"/>
    <w:rsid w:val="000D6181"/>
    <w:rsid w:val="000E074C"/>
    <w:rsid w:val="000E3CD3"/>
    <w:rsid w:val="000E49C2"/>
    <w:rsid w:val="000F2D6F"/>
    <w:rsid w:val="000F4E13"/>
    <w:rsid w:val="001012DE"/>
    <w:rsid w:val="00103F14"/>
    <w:rsid w:val="00105719"/>
    <w:rsid w:val="00112F36"/>
    <w:rsid w:val="00116C87"/>
    <w:rsid w:val="00120359"/>
    <w:rsid w:val="0012563E"/>
    <w:rsid w:val="00132B64"/>
    <w:rsid w:val="00134FB1"/>
    <w:rsid w:val="00137255"/>
    <w:rsid w:val="00140435"/>
    <w:rsid w:val="00140E5F"/>
    <w:rsid w:val="0015068E"/>
    <w:rsid w:val="001516AE"/>
    <w:rsid w:val="001519F4"/>
    <w:rsid w:val="0015345D"/>
    <w:rsid w:val="00153EC2"/>
    <w:rsid w:val="00153EE1"/>
    <w:rsid w:val="00160BFF"/>
    <w:rsid w:val="00163018"/>
    <w:rsid w:val="00165A52"/>
    <w:rsid w:val="0016730C"/>
    <w:rsid w:val="00170024"/>
    <w:rsid w:val="00173DEC"/>
    <w:rsid w:val="00176627"/>
    <w:rsid w:val="00182ED1"/>
    <w:rsid w:val="001836DB"/>
    <w:rsid w:val="00186B4C"/>
    <w:rsid w:val="00186C8B"/>
    <w:rsid w:val="001919EB"/>
    <w:rsid w:val="00192C76"/>
    <w:rsid w:val="00193C6A"/>
    <w:rsid w:val="0019530A"/>
    <w:rsid w:val="001A0543"/>
    <w:rsid w:val="001A2822"/>
    <w:rsid w:val="001A3285"/>
    <w:rsid w:val="001A7CEF"/>
    <w:rsid w:val="001B33DB"/>
    <w:rsid w:val="001B367A"/>
    <w:rsid w:val="001C6457"/>
    <w:rsid w:val="001C7515"/>
    <w:rsid w:val="001D0F20"/>
    <w:rsid w:val="001D3532"/>
    <w:rsid w:val="001D3941"/>
    <w:rsid w:val="001D4894"/>
    <w:rsid w:val="001D6806"/>
    <w:rsid w:val="001E26D6"/>
    <w:rsid w:val="001E3FED"/>
    <w:rsid w:val="001E6087"/>
    <w:rsid w:val="001E6F61"/>
    <w:rsid w:val="001F2414"/>
    <w:rsid w:val="001F3650"/>
    <w:rsid w:val="001F3AFD"/>
    <w:rsid w:val="001F51C8"/>
    <w:rsid w:val="00202A84"/>
    <w:rsid w:val="002057B4"/>
    <w:rsid w:val="00213C4C"/>
    <w:rsid w:val="00213ED6"/>
    <w:rsid w:val="00231244"/>
    <w:rsid w:val="002323F8"/>
    <w:rsid w:val="00232B65"/>
    <w:rsid w:val="0024292A"/>
    <w:rsid w:val="00253B43"/>
    <w:rsid w:val="00260232"/>
    <w:rsid w:val="002605B7"/>
    <w:rsid w:val="00260777"/>
    <w:rsid w:val="00263C3F"/>
    <w:rsid w:val="00267978"/>
    <w:rsid w:val="00272721"/>
    <w:rsid w:val="002802B1"/>
    <w:rsid w:val="00280C1B"/>
    <w:rsid w:val="00282920"/>
    <w:rsid w:val="00285E0B"/>
    <w:rsid w:val="00286F9F"/>
    <w:rsid w:val="002945C7"/>
    <w:rsid w:val="00294F1C"/>
    <w:rsid w:val="002A3660"/>
    <w:rsid w:val="002A668B"/>
    <w:rsid w:val="002B0312"/>
    <w:rsid w:val="002C331D"/>
    <w:rsid w:val="002C35B7"/>
    <w:rsid w:val="002C5064"/>
    <w:rsid w:val="002C7FCA"/>
    <w:rsid w:val="002D419D"/>
    <w:rsid w:val="002D4EAA"/>
    <w:rsid w:val="002E19B7"/>
    <w:rsid w:val="002F1DB5"/>
    <w:rsid w:val="002F28C5"/>
    <w:rsid w:val="00302AA7"/>
    <w:rsid w:val="00304EB3"/>
    <w:rsid w:val="00305435"/>
    <w:rsid w:val="003202B8"/>
    <w:rsid w:val="003207A9"/>
    <w:rsid w:val="0034287A"/>
    <w:rsid w:val="003430C2"/>
    <w:rsid w:val="00346921"/>
    <w:rsid w:val="00347170"/>
    <w:rsid w:val="003615DE"/>
    <w:rsid w:val="0036250E"/>
    <w:rsid w:val="00363540"/>
    <w:rsid w:val="003660C1"/>
    <w:rsid w:val="00376DB8"/>
    <w:rsid w:val="00385F67"/>
    <w:rsid w:val="00391B12"/>
    <w:rsid w:val="00396EA3"/>
    <w:rsid w:val="0039768E"/>
    <w:rsid w:val="003A0D52"/>
    <w:rsid w:val="003A2C06"/>
    <w:rsid w:val="003A2DD8"/>
    <w:rsid w:val="003A56DD"/>
    <w:rsid w:val="003A570E"/>
    <w:rsid w:val="003B19B0"/>
    <w:rsid w:val="003B37DC"/>
    <w:rsid w:val="003B39EB"/>
    <w:rsid w:val="003C2D04"/>
    <w:rsid w:val="003C4979"/>
    <w:rsid w:val="003D30A0"/>
    <w:rsid w:val="003D39ED"/>
    <w:rsid w:val="003D50FD"/>
    <w:rsid w:val="003E26EE"/>
    <w:rsid w:val="003E60A1"/>
    <w:rsid w:val="003E61AD"/>
    <w:rsid w:val="003F0758"/>
    <w:rsid w:val="003F5767"/>
    <w:rsid w:val="003F66EF"/>
    <w:rsid w:val="00402968"/>
    <w:rsid w:val="00402B3C"/>
    <w:rsid w:val="004043CB"/>
    <w:rsid w:val="004060EF"/>
    <w:rsid w:val="0040642F"/>
    <w:rsid w:val="00407327"/>
    <w:rsid w:val="00411A1A"/>
    <w:rsid w:val="004127C0"/>
    <w:rsid w:val="00412F12"/>
    <w:rsid w:val="00413679"/>
    <w:rsid w:val="004146F6"/>
    <w:rsid w:val="00414AA0"/>
    <w:rsid w:val="00415599"/>
    <w:rsid w:val="00415DAA"/>
    <w:rsid w:val="004163B7"/>
    <w:rsid w:val="00420EA3"/>
    <w:rsid w:val="0042100B"/>
    <w:rsid w:val="00423B17"/>
    <w:rsid w:val="004341D6"/>
    <w:rsid w:val="0043431B"/>
    <w:rsid w:val="00437DA5"/>
    <w:rsid w:val="0044245C"/>
    <w:rsid w:val="00445880"/>
    <w:rsid w:val="00446351"/>
    <w:rsid w:val="00446A54"/>
    <w:rsid w:val="00452040"/>
    <w:rsid w:val="00453465"/>
    <w:rsid w:val="00470500"/>
    <w:rsid w:val="00481761"/>
    <w:rsid w:val="0049117B"/>
    <w:rsid w:val="004925E6"/>
    <w:rsid w:val="004957BA"/>
    <w:rsid w:val="004A2E2E"/>
    <w:rsid w:val="004A3D8E"/>
    <w:rsid w:val="004A741C"/>
    <w:rsid w:val="004B0816"/>
    <w:rsid w:val="004B4B31"/>
    <w:rsid w:val="004C7E49"/>
    <w:rsid w:val="004D29E4"/>
    <w:rsid w:val="004D648C"/>
    <w:rsid w:val="004E11AA"/>
    <w:rsid w:val="004E2257"/>
    <w:rsid w:val="004E6BD7"/>
    <w:rsid w:val="004F3E5E"/>
    <w:rsid w:val="004F4D59"/>
    <w:rsid w:val="0050180D"/>
    <w:rsid w:val="00504A59"/>
    <w:rsid w:val="005140BD"/>
    <w:rsid w:val="00517D57"/>
    <w:rsid w:val="00525C16"/>
    <w:rsid w:val="00540009"/>
    <w:rsid w:val="00543C28"/>
    <w:rsid w:val="00546E19"/>
    <w:rsid w:val="00553CF5"/>
    <w:rsid w:val="0055683E"/>
    <w:rsid w:val="0056421D"/>
    <w:rsid w:val="00566918"/>
    <w:rsid w:val="00567A9D"/>
    <w:rsid w:val="00574E26"/>
    <w:rsid w:val="00580748"/>
    <w:rsid w:val="0058665D"/>
    <w:rsid w:val="00586BBB"/>
    <w:rsid w:val="005879E4"/>
    <w:rsid w:val="00592FC2"/>
    <w:rsid w:val="00593D04"/>
    <w:rsid w:val="00597442"/>
    <w:rsid w:val="00597F4F"/>
    <w:rsid w:val="005A6095"/>
    <w:rsid w:val="005B41B0"/>
    <w:rsid w:val="005C0E40"/>
    <w:rsid w:val="005C2761"/>
    <w:rsid w:val="005C5660"/>
    <w:rsid w:val="005C79AD"/>
    <w:rsid w:val="005D0419"/>
    <w:rsid w:val="005D0687"/>
    <w:rsid w:val="005D2AC0"/>
    <w:rsid w:val="005D6748"/>
    <w:rsid w:val="005E0F2D"/>
    <w:rsid w:val="005E3C20"/>
    <w:rsid w:val="005F23FD"/>
    <w:rsid w:val="005F256B"/>
    <w:rsid w:val="005F633D"/>
    <w:rsid w:val="00600E8A"/>
    <w:rsid w:val="00600E93"/>
    <w:rsid w:val="006109FA"/>
    <w:rsid w:val="00610B7F"/>
    <w:rsid w:val="00610D8F"/>
    <w:rsid w:val="0061368A"/>
    <w:rsid w:val="006138AB"/>
    <w:rsid w:val="006152AA"/>
    <w:rsid w:val="00622F07"/>
    <w:rsid w:val="00631107"/>
    <w:rsid w:val="006431F3"/>
    <w:rsid w:val="00643D60"/>
    <w:rsid w:val="00645F15"/>
    <w:rsid w:val="00647516"/>
    <w:rsid w:val="006477C2"/>
    <w:rsid w:val="00650EF8"/>
    <w:rsid w:val="00651C0C"/>
    <w:rsid w:val="00651CB5"/>
    <w:rsid w:val="00655A96"/>
    <w:rsid w:val="00657665"/>
    <w:rsid w:val="00663FC3"/>
    <w:rsid w:val="006648C8"/>
    <w:rsid w:val="0066581B"/>
    <w:rsid w:val="00667967"/>
    <w:rsid w:val="006726D9"/>
    <w:rsid w:val="0067334F"/>
    <w:rsid w:val="00673B3D"/>
    <w:rsid w:val="00676B69"/>
    <w:rsid w:val="00680A63"/>
    <w:rsid w:val="00692743"/>
    <w:rsid w:val="006940C0"/>
    <w:rsid w:val="006A2527"/>
    <w:rsid w:val="006A2751"/>
    <w:rsid w:val="006A42A6"/>
    <w:rsid w:val="006A65C1"/>
    <w:rsid w:val="006B3114"/>
    <w:rsid w:val="006B33E4"/>
    <w:rsid w:val="006B5919"/>
    <w:rsid w:val="006B6CC4"/>
    <w:rsid w:val="006B7399"/>
    <w:rsid w:val="006D02AC"/>
    <w:rsid w:val="006D0B88"/>
    <w:rsid w:val="006D15F3"/>
    <w:rsid w:val="006D3E65"/>
    <w:rsid w:val="006D6D28"/>
    <w:rsid w:val="006E006F"/>
    <w:rsid w:val="006E2313"/>
    <w:rsid w:val="006E4709"/>
    <w:rsid w:val="006E6395"/>
    <w:rsid w:val="006E7664"/>
    <w:rsid w:val="006F26BD"/>
    <w:rsid w:val="0070385B"/>
    <w:rsid w:val="00704004"/>
    <w:rsid w:val="00707562"/>
    <w:rsid w:val="00712109"/>
    <w:rsid w:val="00721746"/>
    <w:rsid w:val="00722244"/>
    <w:rsid w:val="00730481"/>
    <w:rsid w:val="00733161"/>
    <w:rsid w:val="00733BBA"/>
    <w:rsid w:val="0075543D"/>
    <w:rsid w:val="00756482"/>
    <w:rsid w:val="00762911"/>
    <w:rsid w:val="007650E8"/>
    <w:rsid w:val="00766D5A"/>
    <w:rsid w:val="00767151"/>
    <w:rsid w:val="00767A8A"/>
    <w:rsid w:val="00770D57"/>
    <w:rsid w:val="00777C3E"/>
    <w:rsid w:val="007843D2"/>
    <w:rsid w:val="0079136D"/>
    <w:rsid w:val="00797FF8"/>
    <w:rsid w:val="007B162F"/>
    <w:rsid w:val="007B16E5"/>
    <w:rsid w:val="007B31B3"/>
    <w:rsid w:val="007B363D"/>
    <w:rsid w:val="007B786C"/>
    <w:rsid w:val="007B7B11"/>
    <w:rsid w:val="007C163E"/>
    <w:rsid w:val="007C6E82"/>
    <w:rsid w:val="007D2792"/>
    <w:rsid w:val="007D467D"/>
    <w:rsid w:val="007D614E"/>
    <w:rsid w:val="007E3496"/>
    <w:rsid w:val="007E4B3A"/>
    <w:rsid w:val="007F2BB4"/>
    <w:rsid w:val="007F6C44"/>
    <w:rsid w:val="008010B3"/>
    <w:rsid w:val="008069B3"/>
    <w:rsid w:val="008079C3"/>
    <w:rsid w:val="00811389"/>
    <w:rsid w:val="008130C5"/>
    <w:rsid w:val="008143C5"/>
    <w:rsid w:val="00823DD4"/>
    <w:rsid w:val="008249CF"/>
    <w:rsid w:val="00826B50"/>
    <w:rsid w:val="00835195"/>
    <w:rsid w:val="00836E3B"/>
    <w:rsid w:val="0084029B"/>
    <w:rsid w:val="00840A73"/>
    <w:rsid w:val="008449C6"/>
    <w:rsid w:val="00845B83"/>
    <w:rsid w:val="00851C31"/>
    <w:rsid w:val="00860B72"/>
    <w:rsid w:val="00870E71"/>
    <w:rsid w:val="008717DF"/>
    <w:rsid w:val="00876779"/>
    <w:rsid w:val="00884824"/>
    <w:rsid w:val="00895134"/>
    <w:rsid w:val="008979DB"/>
    <w:rsid w:val="00897AFC"/>
    <w:rsid w:val="008A0D3E"/>
    <w:rsid w:val="008C2E5E"/>
    <w:rsid w:val="008C5DA1"/>
    <w:rsid w:val="008C657E"/>
    <w:rsid w:val="008C7ED4"/>
    <w:rsid w:val="008D6B8F"/>
    <w:rsid w:val="008E3CC6"/>
    <w:rsid w:val="008E57D0"/>
    <w:rsid w:val="008F0001"/>
    <w:rsid w:val="008F52DB"/>
    <w:rsid w:val="008F5603"/>
    <w:rsid w:val="00907F23"/>
    <w:rsid w:val="00910D9D"/>
    <w:rsid w:val="00920966"/>
    <w:rsid w:val="00921D04"/>
    <w:rsid w:val="009236CC"/>
    <w:rsid w:val="00926AF9"/>
    <w:rsid w:val="009277A4"/>
    <w:rsid w:val="00927E1E"/>
    <w:rsid w:val="00930FEC"/>
    <w:rsid w:val="009317F3"/>
    <w:rsid w:val="00931AAB"/>
    <w:rsid w:val="00936BBE"/>
    <w:rsid w:val="00944B6B"/>
    <w:rsid w:val="009503EA"/>
    <w:rsid w:val="00951672"/>
    <w:rsid w:val="00961CF4"/>
    <w:rsid w:val="00961E99"/>
    <w:rsid w:val="0096567A"/>
    <w:rsid w:val="009713C5"/>
    <w:rsid w:val="00971C5E"/>
    <w:rsid w:val="00972445"/>
    <w:rsid w:val="009776CB"/>
    <w:rsid w:val="00981BD7"/>
    <w:rsid w:val="00982422"/>
    <w:rsid w:val="0098467E"/>
    <w:rsid w:val="009856BD"/>
    <w:rsid w:val="00986D3F"/>
    <w:rsid w:val="0099053B"/>
    <w:rsid w:val="009941E8"/>
    <w:rsid w:val="009965CC"/>
    <w:rsid w:val="009A7953"/>
    <w:rsid w:val="009A7C80"/>
    <w:rsid w:val="009B3040"/>
    <w:rsid w:val="009B3973"/>
    <w:rsid w:val="009B56F8"/>
    <w:rsid w:val="009B6388"/>
    <w:rsid w:val="009C5144"/>
    <w:rsid w:val="009C6001"/>
    <w:rsid w:val="009D2D6F"/>
    <w:rsid w:val="009D6185"/>
    <w:rsid w:val="009E0170"/>
    <w:rsid w:val="009E5726"/>
    <w:rsid w:val="009E573D"/>
    <w:rsid w:val="009E65EB"/>
    <w:rsid w:val="009F0BA6"/>
    <w:rsid w:val="009F3A9B"/>
    <w:rsid w:val="009F64CD"/>
    <w:rsid w:val="00A1241D"/>
    <w:rsid w:val="00A15428"/>
    <w:rsid w:val="00A2450C"/>
    <w:rsid w:val="00A326B4"/>
    <w:rsid w:val="00A34D13"/>
    <w:rsid w:val="00A36234"/>
    <w:rsid w:val="00A3711E"/>
    <w:rsid w:val="00A37480"/>
    <w:rsid w:val="00A37BB3"/>
    <w:rsid w:val="00A40A2D"/>
    <w:rsid w:val="00A4305C"/>
    <w:rsid w:val="00A4625A"/>
    <w:rsid w:val="00A46619"/>
    <w:rsid w:val="00A508E9"/>
    <w:rsid w:val="00A50F30"/>
    <w:rsid w:val="00A55E1B"/>
    <w:rsid w:val="00A61FCB"/>
    <w:rsid w:val="00A622F9"/>
    <w:rsid w:val="00A6773A"/>
    <w:rsid w:val="00A73992"/>
    <w:rsid w:val="00A756A7"/>
    <w:rsid w:val="00A80D30"/>
    <w:rsid w:val="00A83093"/>
    <w:rsid w:val="00A90DED"/>
    <w:rsid w:val="00A9236D"/>
    <w:rsid w:val="00A95AB8"/>
    <w:rsid w:val="00A96204"/>
    <w:rsid w:val="00AA081B"/>
    <w:rsid w:val="00AB57D6"/>
    <w:rsid w:val="00AC09DB"/>
    <w:rsid w:val="00AD0404"/>
    <w:rsid w:val="00AD1769"/>
    <w:rsid w:val="00AD2C3E"/>
    <w:rsid w:val="00AD471A"/>
    <w:rsid w:val="00AD47B9"/>
    <w:rsid w:val="00AD4E68"/>
    <w:rsid w:val="00AD5747"/>
    <w:rsid w:val="00AE1C38"/>
    <w:rsid w:val="00AF27C3"/>
    <w:rsid w:val="00B03989"/>
    <w:rsid w:val="00B04C15"/>
    <w:rsid w:val="00B16ED9"/>
    <w:rsid w:val="00B21444"/>
    <w:rsid w:val="00B24CF4"/>
    <w:rsid w:val="00B323BB"/>
    <w:rsid w:val="00B32E22"/>
    <w:rsid w:val="00B4033F"/>
    <w:rsid w:val="00B4297E"/>
    <w:rsid w:val="00B44253"/>
    <w:rsid w:val="00B501FB"/>
    <w:rsid w:val="00B5176F"/>
    <w:rsid w:val="00B54ACD"/>
    <w:rsid w:val="00B632C0"/>
    <w:rsid w:val="00B71CA3"/>
    <w:rsid w:val="00B74110"/>
    <w:rsid w:val="00B75743"/>
    <w:rsid w:val="00B816D1"/>
    <w:rsid w:val="00B83C57"/>
    <w:rsid w:val="00B8718A"/>
    <w:rsid w:val="00B9481D"/>
    <w:rsid w:val="00B95654"/>
    <w:rsid w:val="00BA1307"/>
    <w:rsid w:val="00BA4930"/>
    <w:rsid w:val="00BA4F5F"/>
    <w:rsid w:val="00BA587C"/>
    <w:rsid w:val="00BB5D1F"/>
    <w:rsid w:val="00BC22D0"/>
    <w:rsid w:val="00BC2A91"/>
    <w:rsid w:val="00BC3AEF"/>
    <w:rsid w:val="00BC454F"/>
    <w:rsid w:val="00BC7178"/>
    <w:rsid w:val="00BD0F13"/>
    <w:rsid w:val="00BD6086"/>
    <w:rsid w:val="00BE4580"/>
    <w:rsid w:val="00BF0B56"/>
    <w:rsid w:val="00C002E1"/>
    <w:rsid w:val="00C0334D"/>
    <w:rsid w:val="00C036EF"/>
    <w:rsid w:val="00C0545B"/>
    <w:rsid w:val="00C11D9E"/>
    <w:rsid w:val="00C16AF2"/>
    <w:rsid w:val="00C212A1"/>
    <w:rsid w:val="00C27455"/>
    <w:rsid w:val="00C27874"/>
    <w:rsid w:val="00C30936"/>
    <w:rsid w:val="00C31A95"/>
    <w:rsid w:val="00C33EC0"/>
    <w:rsid w:val="00C34077"/>
    <w:rsid w:val="00C35A8E"/>
    <w:rsid w:val="00C424A5"/>
    <w:rsid w:val="00C42626"/>
    <w:rsid w:val="00C52F52"/>
    <w:rsid w:val="00C53631"/>
    <w:rsid w:val="00C55719"/>
    <w:rsid w:val="00C65AFB"/>
    <w:rsid w:val="00C731D3"/>
    <w:rsid w:val="00C73686"/>
    <w:rsid w:val="00C77900"/>
    <w:rsid w:val="00C92656"/>
    <w:rsid w:val="00C97638"/>
    <w:rsid w:val="00CA0300"/>
    <w:rsid w:val="00CA273F"/>
    <w:rsid w:val="00CA4251"/>
    <w:rsid w:val="00CB0A66"/>
    <w:rsid w:val="00CB1AB5"/>
    <w:rsid w:val="00CD1332"/>
    <w:rsid w:val="00CD1F62"/>
    <w:rsid w:val="00CD240A"/>
    <w:rsid w:val="00CD31F8"/>
    <w:rsid w:val="00CE1AC1"/>
    <w:rsid w:val="00CE55AB"/>
    <w:rsid w:val="00CE6F9D"/>
    <w:rsid w:val="00CF4383"/>
    <w:rsid w:val="00CF4C3B"/>
    <w:rsid w:val="00CF5DCB"/>
    <w:rsid w:val="00D05B97"/>
    <w:rsid w:val="00D12D99"/>
    <w:rsid w:val="00D132ED"/>
    <w:rsid w:val="00D136B2"/>
    <w:rsid w:val="00D20DC1"/>
    <w:rsid w:val="00D276A5"/>
    <w:rsid w:val="00D322E1"/>
    <w:rsid w:val="00D37343"/>
    <w:rsid w:val="00D3764E"/>
    <w:rsid w:val="00D41818"/>
    <w:rsid w:val="00D4746B"/>
    <w:rsid w:val="00D47CC9"/>
    <w:rsid w:val="00D66F3A"/>
    <w:rsid w:val="00D70EDC"/>
    <w:rsid w:val="00D71EDE"/>
    <w:rsid w:val="00D75B8B"/>
    <w:rsid w:val="00D97F80"/>
    <w:rsid w:val="00DA365F"/>
    <w:rsid w:val="00DB11ED"/>
    <w:rsid w:val="00DB2B24"/>
    <w:rsid w:val="00DB34BA"/>
    <w:rsid w:val="00DB595B"/>
    <w:rsid w:val="00DD040D"/>
    <w:rsid w:val="00DD22FA"/>
    <w:rsid w:val="00DD5F64"/>
    <w:rsid w:val="00DD5FA5"/>
    <w:rsid w:val="00DD7C4E"/>
    <w:rsid w:val="00DE0AD4"/>
    <w:rsid w:val="00DE2561"/>
    <w:rsid w:val="00DE3980"/>
    <w:rsid w:val="00DE6391"/>
    <w:rsid w:val="00DE6B63"/>
    <w:rsid w:val="00DE7E45"/>
    <w:rsid w:val="00DF710A"/>
    <w:rsid w:val="00E01A19"/>
    <w:rsid w:val="00E04145"/>
    <w:rsid w:val="00E0780B"/>
    <w:rsid w:val="00E133CC"/>
    <w:rsid w:val="00E13ABA"/>
    <w:rsid w:val="00E156C9"/>
    <w:rsid w:val="00E161B6"/>
    <w:rsid w:val="00E212DE"/>
    <w:rsid w:val="00E21EB7"/>
    <w:rsid w:val="00E241D3"/>
    <w:rsid w:val="00E34ABB"/>
    <w:rsid w:val="00E400EE"/>
    <w:rsid w:val="00E42023"/>
    <w:rsid w:val="00E50EAE"/>
    <w:rsid w:val="00E5271C"/>
    <w:rsid w:val="00E5681F"/>
    <w:rsid w:val="00E60740"/>
    <w:rsid w:val="00E61F14"/>
    <w:rsid w:val="00E773F4"/>
    <w:rsid w:val="00E832DD"/>
    <w:rsid w:val="00E845CF"/>
    <w:rsid w:val="00E9114E"/>
    <w:rsid w:val="00E9526F"/>
    <w:rsid w:val="00E95DFD"/>
    <w:rsid w:val="00E96754"/>
    <w:rsid w:val="00E97C3C"/>
    <w:rsid w:val="00EA029B"/>
    <w:rsid w:val="00EA2132"/>
    <w:rsid w:val="00EA6914"/>
    <w:rsid w:val="00EB0C1A"/>
    <w:rsid w:val="00EB1CCC"/>
    <w:rsid w:val="00EB5C1F"/>
    <w:rsid w:val="00EC187F"/>
    <w:rsid w:val="00ED7518"/>
    <w:rsid w:val="00ED7871"/>
    <w:rsid w:val="00ED7E89"/>
    <w:rsid w:val="00EE2141"/>
    <w:rsid w:val="00EE6044"/>
    <w:rsid w:val="00EE6E6C"/>
    <w:rsid w:val="00EF1359"/>
    <w:rsid w:val="00EF342A"/>
    <w:rsid w:val="00EF3A38"/>
    <w:rsid w:val="00EF4EE7"/>
    <w:rsid w:val="00F04A04"/>
    <w:rsid w:val="00F07739"/>
    <w:rsid w:val="00F12F19"/>
    <w:rsid w:val="00F14362"/>
    <w:rsid w:val="00F14A3A"/>
    <w:rsid w:val="00F14A9C"/>
    <w:rsid w:val="00F173DE"/>
    <w:rsid w:val="00F24351"/>
    <w:rsid w:val="00F32154"/>
    <w:rsid w:val="00F32564"/>
    <w:rsid w:val="00F328B7"/>
    <w:rsid w:val="00F4241D"/>
    <w:rsid w:val="00F436D6"/>
    <w:rsid w:val="00F43EE3"/>
    <w:rsid w:val="00F45349"/>
    <w:rsid w:val="00F459BF"/>
    <w:rsid w:val="00F4715F"/>
    <w:rsid w:val="00F5155E"/>
    <w:rsid w:val="00F53EFC"/>
    <w:rsid w:val="00F76BF5"/>
    <w:rsid w:val="00F773F1"/>
    <w:rsid w:val="00F77AD0"/>
    <w:rsid w:val="00F80589"/>
    <w:rsid w:val="00F86C31"/>
    <w:rsid w:val="00F871F5"/>
    <w:rsid w:val="00F90A19"/>
    <w:rsid w:val="00FA14FA"/>
    <w:rsid w:val="00FA1654"/>
    <w:rsid w:val="00FA3F19"/>
    <w:rsid w:val="00FA4A52"/>
    <w:rsid w:val="00FA5693"/>
    <w:rsid w:val="00FB4894"/>
    <w:rsid w:val="00FC41C3"/>
    <w:rsid w:val="00FC4A51"/>
    <w:rsid w:val="00FD4CF3"/>
    <w:rsid w:val="00FD63F5"/>
    <w:rsid w:val="00FD6B72"/>
    <w:rsid w:val="00FE104C"/>
    <w:rsid w:val="00FE2E11"/>
    <w:rsid w:val="00FE4A5C"/>
    <w:rsid w:val="00FE5A6D"/>
    <w:rsid w:val="00FE7639"/>
    <w:rsid w:val="00FF1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655CF"/>
  <w15:docId w15:val="{F41C292B-99E2-4195-8659-32116D637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36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A1A"/>
    <w:pPr>
      <w:ind w:left="720"/>
      <w:contextualSpacing/>
    </w:pPr>
  </w:style>
  <w:style w:type="character" w:styleId="Hyperlink">
    <w:name w:val="Hyperlink"/>
    <w:basedOn w:val="DefaultParagraphFont"/>
    <w:uiPriority w:val="99"/>
    <w:unhideWhenUsed/>
    <w:rsid w:val="00EB0C1A"/>
    <w:rPr>
      <w:color w:val="0563C1" w:themeColor="hyperlink"/>
      <w:u w:val="single"/>
    </w:rPr>
  </w:style>
  <w:style w:type="character" w:styleId="UnresolvedMention">
    <w:name w:val="Unresolved Mention"/>
    <w:basedOn w:val="DefaultParagraphFont"/>
    <w:uiPriority w:val="99"/>
    <w:semiHidden/>
    <w:unhideWhenUsed/>
    <w:rsid w:val="00EB0C1A"/>
    <w:rPr>
      <w:color w:val="605E5C"/>
      <w:shd w:val="clear" w:color="auto" w:fill="E1DFDD"/>
    </w:rPr>
  </w:style>
  <w:style w:type="paragraph" w:styleId="Header">
    <w:name w:val="header"/>
    <w:basedOn w:val="Normal"/>
    <w:link w:val="HeaderChar"/>
    <w:uiPriority w:val="99"/>
    <w:unhideWhenUsed/>
    <w:rsid w:val="001E3F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FED"/>
  </w:style>
  <w:style w:type="paragraph" w:styleId="Footer">
    <w:name w:val="footer"/>
    <w:basedOn w:val="Normal"/>
    <w:link w:val="FooterChar"/>
    <w:uiPriority w:val="99"/>
    <w:unhideWhenUsed/>
    <w:rsid w:val="001E3F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FED"/>
  </w:style>
  <w:style w:type="character" w:styleId="FollowedHyperlink">
    <w:name w:val="FollowedHyperlink"/>
    <w:basedOn w:val="DefaultParagraphFont"/>
    <w:uiPriority w:val="99"/>
    <w:semiHidden/>
    <w:unhideWhenUsed/>
    <w:rsid w:val="00FA4A52"/>
    <w:rPr>
      <w:color w:val="954F72" w:themeColor="followedHyperlink"/>
      <w:u w:val="single"/>
    </w:rPr>
  </w:style>
  <w:style w:type="paragraph" w:styleId="NormalWeb">
    <w:name w:val="Normal (Web)"/>
    <w:basedOn w:val="Normal"/>
    <w:uiPriority w:val="99"/>
    <w:semiHidden/>
    <w:unhideWhenUsed/>
    <w:rsid w:val="00DE7E45"/>
    <w:rPr>
      <w:rFonts w:ascii="Times New Roman" w:hAnsi="Times New Roman" w:cs="Times New Roman"/>
      <w:sz w:val="24"/>
      <w:szCs w:val="24"/>
    </w:rPr>
  </w:style>
  <w:style w:type="table" w:styleId="TableGrid">
    <w:name w:val="Table Grid"/>
    <w:basedOn w:val="TableNormal"/>
    <w:uiPriority w:val="39"/>
    <w:rsid w:val="002F2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28C5"/>
    <w:rPr>
      <w:sz w:val="16"/>
      <w:szCs w:val="16"/>
    </w:rPr>
  </w:style>
  <w:style w:type="paragraph" w:styleId="CommentText">
    <w:name w:val="annotation text"/>
    <w:basedOn w:val="Normal"/>
    <w:link w:val="CommentTextChar"/>
    <w:uiPriority w:val="99"/>
    <w:semiHidden/>
    <w:unhideWhenUsed/>
    <w:rsid w:val="002F28C5"/>
    <w:pPr>
      <w:spacing w:line="240" w:lineRule="auto"/>
    </w:pPr>
    <w:rPr>
      <w:sz w:val="20"/>
      <w:szCs w:val="20"/>
    </w:rPr>
  </w:style>
  <w:style w:type="character" w:customStyle="1" w:styleId="CommentTextChar">
    <w:name w:val="Comment Text Char"/>
    <w:basedOn w:val="DefaultParagraphFont"/>
    <w:link w:val="CommentText"/>
    <w:uiPriority w:val="99"/>
    <w:semiHidden/>
    <w:rsid w:val="002F28C5"/>
    <w:rPr>
      <w:sz w:val="20"/>
      <w:szCs w:val="20"/>
    </w:rPr>
  </w:style>
  <w:style w:type="paragraph" w:styleId="CommentSubject">
    <w:name w:val="annotation subject"/>
    <w:basedOn w:val="CommentText"/>
    <w:next w:val="CommentText"/>
    <w:link w:val="CommentSubjectChar"/>
    <w:uiPriority w:val="99"/>
    <w:semiHidden/>
    <w:unhideWhenUsed/>
    <w:rsid w:val="002F28C5"/>
    <w:rPr>
      <w:b/>
      <w:bCs/>
    </w:rPr>
  </w:style>
  <w:style w:type="character" w:customStyle="1" w:styleId="CommentSubjectChar">
    <w:name w:val="Comment Subject Char"/>
    <w:basedOn w:val="CommentTextChar"/>
    <w:link w:val="CommentSubject"/>
    <w:uiPriority w:val="99"/>
    <w:semiHidden/>
    <w:rsid w:val="002F28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464">
      <w:bodyDiv w:val="1"/>
      <w:marLeft w:val="0"/>
      <w:marRight w:val="0"/>
      <w:marTop w:val="0"/>
      <w:marBottom w:val="0"/>
      <w:divBdr>
        <w:top w:val="none" w:sz="0" w:space="0" w:color="auto"/>
        <w:left w:val="none" w:sz="0" w:space="0" w:color="auto"/>
        <w:bottom w:val="none" w:sz="0" w:space="0" w:color="auto"/>
        <w:right w:val="none" w:sz="0" w:space="0" w:color="auto"/>
      </w:divBdr>
    </w:div>
    <w:div w:id="10763015">
      <w:bodyDiv w:val="1"/>
      <w:marLeft w:val="0"/>
      <w:marRight w:val="0"/>
      <w:marTop w:val="0"/>
      <w:marBottom w:val="0"/>
      <w:divBdr>
        <w:top w:val="none" w:sz="0" w:space="0" w:color="auto"/>
        <w:left w:val="none" w:sz="0" w:space="0" w:color="auto"/>
        <w:bottom w:val="none" w:sz="0" w:space="0" w:color="auto"/>
        <w:right w:val="none" w:sz="0" w:space="0" w:color="auto"/>
      </w:divBdr>
    </w:div>
    <w:div w:id="40058626">
      <w:bodyDiv w:val="1"/>
      <w:marLeft w:val="0"/>
      <w:marRight w:val="0"/>
      <w:marTop w:val="0"/>
      <w:marBottom w:val="0"/>
      <w:divBdr>
        <w:top w:val="none" w:sz="0" w:space="0" w:color="auto"/>
        <w:left w:val="none" w:sz="0" w:space="0" w:color="auto"/>
        <w:bottom w:val="none" w:sz="0" w:space="0" w:color="auto"/>
        <w:right w:val="none" w:sz="0" w:space="0" w:color="auto"/>
      </w:divBdr>
    </w:div>
    <w:div w:id="43260279">
      <w:bodyDiv w:val="1"/>
      <w:marLeft w:val="0"/>
      <w:marRight w:val="0"/>
      <w:marTop w:val="0"/>
      <w:marBottom w:val="0"/>
      <w:divBdr>
        <w:top w:val="none" w:sz="0" w:space="0" w:color="auto"/>
        <w:left w:val="none" w:sz="0" w:space="0" w:color="auto"/>
        <w:bottom w:val="none" w:sz="0" w:space="0" w:color="auto"/>
        <w:right w:val="none" w:sz="0" w:space="0" w:color="auto"/>
      </w:divBdr>
    </w:div>
    <w:div w:id="49115835">
      <w:bodyDiv w:val="1"/>
      <w:marLeft w:val="0"/>
      <w:marRight w:val="0"/>
      <w:marTop w:val="0"/>
      <w:marBottom w:val="0"/>
      <w:divBdr>
        <w:top w:val="none" w:sz="0" w:space="0" w:color="auto"/>
        <w:left w:val="none" w:sz="0" w:space="0" w:color="auto"/>
        <w:bottom w:val="none" w:sz="0" w:space="0" w:color="auto"/>
        <w:right w:val="none" w:sz="0" w:space="0" w:color="auto"/>
      </w:divBdr>
    </w:div>
    <w:div w:id="64765053">
      <w:bodyDiv w:val="1"/>
      <w:marLeft w:val="0"/>
      <w:marRight w:val="0"/>
      <w:marTop w:val="0"/>
      <w:marBottom w:val="0"/>
      <w:divBdr>
        <w:top w:val="none" w:sz="0" w:space="0" w:color="auto"/>
        <w:left w:val="none" w:sz="0" w:space="0" w:color="auto"/>
        <w:bottom w:val="none" w:sz="0" w:space="0" w:color="auto"/>
        <w:right w:val="none" w:sz="0" w:space="0" w:color="auto"/>
      </w:divBdr>
    </w:div>
    <w:div w:id="75830056">
      <w:bodyDiv w:val="1"/>
      <w:marLeft w:val="0"/>
      <w:marRight w:val="0"/>
      <w:marTop w:val="0"/>
      <w:marBottom w:val="0"/>
      <w:divBdr>
        <w:top w:val="none" w:sz="0" w:space="0" w:color="auto"/>
        <w:left w:val="none" w:sz="0" w:space="0" w:color="auto"/>
        <w:bottom w:val="none" w:sz="0" w:space="0" w:color="auto"/>
        <w:right w:val="none" w:sz="0" w:space="0" w:color="auto"/>
      </w:divBdr>
    </w:div>
    <w:div w:id="76218750">
      <w:bodyDiv w:val="1"/>
      <w:marLeft w:val="0"/>
      <w:marRight w:val="0"/>
      <w:marTop w:val="0"/>
      <w:marBottom w:val="0"/>
      <w:divBdr>
        <w:top w:val="none" w:sz="0" w:space="0" w:color="auto"/>
        <w:left w:val="none" w:sz="0" w:space="0" w:color="auto"/>
        <w:bottom w:val="none" w:sz="0" w:space="0" w:color="auto"/>
        <w:right w:val="none" w:sz="0" w:space="0" w:color="auto"/>
      </w:divBdr>
    </w:div>
    <w:div w:id="78412353">
      <w:bodyDiv w:val="1"/>
      <w:marLeft w:val="0"/>
      <w:marRight w:val="0"/>
      <w:marTop w:val="0"/>
      <w:marBottom w:val="0"/>
      <w:divBdr>
        <w:top w:val="none" w:sz="0" w:space="0" w:color="auto"/>
        <w:left w:val="none" w:sz="0" w:space="0" w:color="auto"/>
        <w:bottom w:val="none" w:sz="0" w:space="0" w:color="auto"/>
        <w:right w:val="none" w:sz="0" w:space="0" w:color="auto"/>
      </w:divBdr>
    </w:div>
    <w:div w:id="86316628">
      <w:bodyDiv w:val="1"/>
      <w:marLeft w:val="0"/>
      <w:marRight w:val="0"/>
      <w:marTop w:val="0"/>
      <w:marBottom w:val="0"/>
      <w:divBdr>
        <w:top w:val="none" w:sz="0" w:space="0" w:color="auto"/>
        <w:left w:val="none" w:sz="0" w:space="0" w:color="auto"/>
        <w:bottom w:val="none" w:sz="0" w:space="0" w:color="auto"/>
        <w:right w:val="none" w:sz="0" w:space="0" w:color="auto"/>
      </w:divBdr>
    </w:div>
    <w:div w:id="89855247">
      <w:bodyDiv w:val="1"/>
      <w:marLeft w:val="0"/>
      <w:marRight w:val="0"/>
      <w:marTop w:val="0"/>
      <w:marBottom w:val="0"/>
      <w:divBdr>
        <w:top w:val="none" w:sz="0" w:space="0" w:color="auto"/>
        <w:left w:val="none" w:sz="0" w:space="0" w:color="auto"/>
        <w:bottom w:val="none" w:sz="0" w:space="0" w:color="auto"/>
        <w:right w:val="none" w:sz="0" w:space="0" w:color="auto"/>
      </w:divBdr>
    </w:div>
    <w:div w:id="92751873">
      <w:bodyDiv w:val="1"/>
      <w:marLeft w:val="0"/>
      <w:marRight w:val="0"/>
      <w:marTop w:val="0"/>
      <w:marBottom w:val="0"/>
      <w:divBdr>
        <w:top w:val="none" w:sz="0" w:space="0" w:color="auto"/>
        <w:left w:val="none" w:sz="0" w:space="0" w:color="auto"/>
        <w:bottom w:val="none" w:sz="0" w:space="0" w:color="auto"/>
        <w:right w:val="none" w:sz="0" w:space="0" w:color="auto"/>
      </w:divBdr>
    </w:div>
    <w:div w:id="93743551">
      <w:bodyDiv w:val="1"/>
      <w:marLeft w:val="0"/>
      <w:marRight w:val="0"/>
      <w:marTop w:val="0"/>
      <w:marBottom w:val="0"/>
      <w:divBdr>
        <w:top w:val="none" w:sz="0" w:space="0" w:color="auto"/>
        <w:left w:val="none" w:sz="0" w:space="0" w:color="auto"/>
        <w:bottom w:val="none" w:sz="0" w:space="0" w:color="auto"/>
        <w:right w:val="none" w:sz="0" w:space="0" w:color="auto"/>
      </w:divBdr>
    </w:div>
    <w:div w:id="97868079">
      <w:bodyDiv w:val="1"/>
      <w:marLeft w:val="0"/>
      <w:marRight w:val="0"/>
      <w:marTop w:val="0"/>
      <w:marBottom w:val="0"/>
      <w:divBdr>
        <w:top w:val="none" w:sz="0" w:space="0" w:color="auto"/>
        <w:left w:val="none" w:sz="0" w:space="0" w:color="auto"/>
        <w:bottom w:val="none" w:sz="0" w:space="0" w:color="auto"/>
        <w:right w:val="none" w:sz="0" w:space="0" w:color="auto"/>
      </w:divBdr>
    </w:div>
    <w:div w:id="107552903">
      <w:bodyDiv w:val="1"/>
      <w:marLeft w:val="0"/>
      <w:marRight w:val="0"/>
      <w:marTop w:val="0"/>
      <w:marBottom w:val="0"/>
      <w:divBdr>
        <w:top w:val="none" w:sz="0" w:space="0" w:color="auto"/>
        <w:left w:val="none" w:sz="0" w:space="0" w:color="auto"/>
        <w:bottom w:val="none" w:sz="0" w:space="0" w:color="auto"/>
        <w:right w:val="none" w:sz="0" w:space="0" w:color="auto"/>
      </w:divBdr>
    </w:div>
    <w:div w:id="114714347">
      <w:bodyDiv w:val="1"/>
      <w:marLeft w:val="0"/>
      <w:marRight w:val="0"/>
      <w:marTop w:val="0"/>
      <w:marBottom w:val="0"/>
      <w:divBdr>
        <w:top w:val="none" w:sz="0" w:space="0" w:color="auto"/>
        <w:left w:val="none" w:sz="0" w:space="0" w:color="auto"/>
        <w:bottom w:val="none" w:sz="0" w:space="0" w:color="auto"/>
        <w:right w:val="none" w:sz="0" w:space="0" w:color="auto"/>
      </w:divBdr>
    </w:div>
    <w:div w:id="115298352">
      <w:bodyDiv w:val="1"/>
      <w:marLeft w:val="0"/>
      <w:marRight w:val="0"/>
      <w:marTop w:val="0"/>
      <w:marBottom w:val="0"/>
      <w:divBdr>
        <w:top w:val="none" w:sz="0" w:space="0" w:color="auto"/>
        <w:left w:val="none" w:sz="0" w:space="0" w:color="auto"/>
        <w:bottom w:val="none" w:sz="0" w:space="0" w:color="auto"/>
        <w:right w:val="none" w:sz="0" w:space="0" w:color="auto"/>
      </w:divBdr>
    </w:div>
    <w:div w:id="142434549">
      <w:bodyDiv w:val="1"/>
      <w:marLeft w:val="0"/>
      <w:marRight w:val="0"/>
      <w:marTop w:val="0"/>
      <w:marBottom w:val="0"/>
      <w:divBdr>
        <w:top w:val="none" w:sz="0" w:space="0" w:color="auto"/>
        <w:left w:val="none" w:sz="0" w:space="0" w:color="auto"/>
        <w:bottom w:val="none" w:sz="0" w:space="0" w:color="auto"/>
        <w:right w:val="none" w:sz="0" w:space="0" w:color="auto"/>
      </w:divBdr>
    </w:div>
    <w:div w:id="145169459">
      <w:bodyDiv w:val="1"/>
      <w:marLeft w:val="0"/>
      <w:marRight w:val="0"/>
      <w:marTop w:val="0"/>
      <w:marBottom w:val="0"/>
      <w:divBdr>
        <w:top w:val="none" w:sz="0" w:space="0" w:color="auto"/>
        <w:left w:val="none" w:sz="0" w:space="0" w:color="auto"/>
        <w:bottom w:val="none" w:sz="0" w:space="0" w:color="auto"/>
        <w:right w:val="none" w:sz="0" w:space="0" w:color="auto"/>
      </w:divBdr>
    </w:div>
    <w:div w:id="146635279">
      <w:bodyDiv w:val="1"/>
      <w:marLeft w:val="0"/>
      <w:marRight w:val="0"/>
      <w:marTop w:val="0"/>
      <w:marBottom w:val="0"/>
      <w:divBdr>
        <w:top w:val="none" w:sz="0" w:space="0" w:color="auto"/>
        <w:left w:val="none" w:sz="0" w:space="0" w:color="auto"/>
        <w:bottom w:val="none" w:sz="0" w:space="0" w:color="auto"/>
        <w:right w:val="none" w:sz="0" w:space="0" w:color="auto"/>
      </w:divBdr>
    </w:div>
    <w:div w:id="149372861">
      <w:bodyDiv w:val="1"/>
      <w:marLeft w:val="0"/>
      <w:marRight w:val="0"/>
      <w:marTop w:val="0"/>
      <w:marBottom w:val="0"/>
      <w:divBdr>
        <w:top w:val="none" w:sz="0" w:space="0" w:color="auto"/>
        <w:left w:val="none" w:sz="0" w:space="0" w:color="auto"/>
        <w:bottom w:val="none" w:sz="0" w:space="0" w:color="auto"/>
        <w:right w:val="none" w:sz="0" w:space="0" w:color="auto"/>
      </w:divBdr>
    </w:div>
    <w:div w:id="155996997">
      <w:bodyDiv w:val="1"/>
      <w:marLeft w:val="0"/>
      <w:marRight w:val="0"/>
      <w:marTop w:val="0"/>
      <w:marBottom w:val="0"/>
      <w:divBdr>
        <w:top w:val="none" w:sz="0" w:space="0" w:color="auto"/>
        <w:left w:val="none" w:sz="0" w:space="0" w:color="auto"/>
        <w:bottom w:val="none" w:sz="0" w:space="0" w:color="auto"/>
        <w:right w:val="none" w:sz="0" w:space="0" w:color="auto"/>
      </w:divBdr>
    </w:div>
    <w:div w:id="158352497">
      <w:bodyDiv w:val="1"/>
      <w:marLeft w:val="0"/>
      <w:marRight w:val="0"/>
      <w:marTop w:val="0"/>
      <w:marBottom w:val="0"/>
      <w:divBdr>
        <w:top w:val="none" w:sz="0" w:space="0" w:color="auto"/>
        <w:left w:val="none" w:sz="0" w:space="0" w:color="auto"/>
        <w:bottom w:val="none" w:sz="0" w:space="0" w:color="auto"/>
        <w:right w:val="none" w:sz="0" w:space="0" w:color="auto"/>
      </w:divBdr>
    </w:div>
    <w:div w:id="160389796">
      <w:bodyDiv w:val="1"/>
      <w:marLeft w:val="0"/>
      <w:marRight w:val="0"/>
      <w:marTop w:val="0"/>
      <w:marBottom w:val="0"/>
      <w:divBdr>
        <w:top w:val="none" w:sz="0" w:space="0" w:color="auto"/>
        <w:left w:val="none" w:sz="0" w:space="0" w:color="auto"/>
        <w:bottom w:val="none" w:sz="0" w:space="0" w:color="auto"/>
        <w:right w:val="none" w:sz="0" w:space="0" w:color="auto"/>
      </w:divBdr>
    </w:div>
    <w:div w:id="164633848">
      <w:bodyDiv w:val="1"/>
      <w:marLeft w:val="0"/>
      <w:marRight w:val="0"/>
      <w:marTop w:val="0"/>
      <w:marBottom w:val="0"/>
      <w:divBdr>
        <w:top w:val="none" w:sz="0" w:space="0" w:color="auto"/>
        <w:left w:val="none" w:sz="0" w:space="0" w:color="auto"/>
        <w:bottom w:val="none" w:sz="0" w:space="0" w:color="auto"/>
        <w:right w:val="none" w:sz="0" w:space="0" w:color="auto"/>
      </w:divBdr>
    </w:div>
    <w:div w:id="191698086">
      <w:bodyDiv w:val="1"/>
      <w:marLeft w:val="0"/>
      <w:marRight w:val="0"/>
      <w:marTop w:val="0"/>
      <w:marBottom w:val="0"/>
      <w:divBdr>
        <w:top w:val="none" w:sz="0" w:space="0" w:color="auto"/>
        <w:left w:val="none" w:sz="0" w:space="0" w:color="auto"/>
        <w:bottom w:val="none" w:sz="0" w:space="0" w:color="auto"/>
        <w:right w:val="none" w:sz="0" w:space="0" w:color="auto"/>
      </w:divBdr>
    </w:div>
    <w:div w:id="194854652">
      <w:bodyDiv w:val="1"/>
      <w:marLeft w:val="0"/>
      <w:marRight w:val="0"/>
      <w:marTop w:val="0"/>
      <w:marBottom w:val="0"/>
      <w:divBdr>
        <w:top w:val="none" w:sz="0" w:space="0" w:color="auto"/>
        <w:left w:val="none" w:sz="0" w:space="0" w:color="auto"/>
        <w:bottom w:val="none" w:sz="0" w:space="0" w:color="auto"/>
        <w:right w:val="none" w:sz="0" w:space="0" w:color="auto"/>
      </w:divBdr>
      <w:divsChild>
        <w:div w:id="654187839">
          <w:marLeft w:val="0"/>
          <w:marRight w:val="0"/>
          <w:marTop w:val="0"/>
          <w:marBottom w:val="0"/>
          <w:divBdr>
            <w:top w:val="none" w:sz="0" w:space="0" w:color="auto"/>
            <w:left w:val="none" w:sz="0" w:space="0" w:color="auto"/>
            <w:bottom w:val="none" w:sz="0" w:space="0" w:color="auto"/>
            <w:right w:val="none" w:sz="0" w:space="0" w:color="auto"/>
          </w:divBdr>
        </w:div>
      </w:divsChild>
    </w:div>
    <w:div w:id="210307508">
      <w:bodyDiv w:val="1"/>
      <w:marLeft w:val="0"/>
      <w:marRight w:val="0"/>
      <w:marTop w:val="0"/>
      <w:marBottom w:val="0"/>
      <w:divBdr>
        <w:top w:val="none" w:sz="0" w:space="0" w:color="auto"/>
        <w:left w:val="none" w:sz="0" w:space="0" w:color="auto"/>
        <w:bottom w:val="none" w:sz="0" w:space="0" w:color="auto"/>
        <w:right w:val="none" w:sz="0" w:space="0" w:color="auto"/>
      </w:divBdr>
    </w:div>
    <w:div w:id="214850156">
      <w:bodyDiv w:val="1"/>
      <w:marLeft w:val="0"/>
      <w:marRight w:val="0"/>
      <w:marTop w:val="0"/>
      <w:marBottom w:val="0"/>
      <w:divBdr>
        <w:top w:val="none" w:sz="0" w:space="0" w:color="auto"/>
        <w:left w:val="none" w:sz="0" w:space="0" w:color="auto"/>
        <w:bottom w:val="none" w:sz="0" w:space="0" w:color="auto"/>
        <w:right w:val="none" w:sz="0" w:space="0" w:color="auto"/>
      </w:divBdr>
    </w:div>
    <w:div w:id="220137578">
      <w:bodyDiv w:val="1"/>
      <w:marLeft w:val="0"/>
      <w:marRight w:val="0"/>
      <w:marTop w:val="0"/>
      <w:marBottom w:val="0"/>
      <w:divBdr>
        <w:top w:val="none" w:sz="0" w:space="0" w:color="auto"/>
        <w:left w:val="none" w:sz="0" w:space="0" w:color="auto"/>
        <w:bottom w:val="none" w:sz="0" w:space="0" w:color="auto"/>
        <w:right w:val="none" w:sz="0" w:space="0" w:color="auto"/>
      </w:divBdr>
    </w:div>
    <w:div w:id="220992601">
      <w:bodyDiv w:val="1"/>
      <w:marLeft w:val="0"/>
      <w:marRight w:val="0"/>
      <w:marTop w:val="0"/>
      <w:marBottom w:val="0"/>
      <w:divBdr>
        <w:top w:val="none" w:sz="0" w:space="0" w:color="auto"/>
        <w:left w:val="none" w:sz="0" w:space="0" w:color="auto"/>
        <w:bottom w:val="none" w:sz="0" w:space="0" w:color="auto"/>
        <w:right w:val="none" w:sz="0" w:space="0" w:color="auto"/>
      </w:divBdr>
    </w:div>
    <w:div w:id="229847697">
      <w:bodyDiv w:val="1"/>
      <w:marLeft w:val="0"/>
      <w:marRight w:val="0"/>
      <w:marTop w:val="0"/>
      <w:marBottom w:val="0"/>
      <w:divBdr>
        <w:top w:val="none" w:sz="0" w:space="0" w:color="auto"/>
        <w:left w:val="none" w:sz="0" w:space="0" w:color="auto"/>
        <w:bottom w:val="none" w:sz="0" w:space="0" w:color="auto"/>
        <w:right w:val="none" w:sz="0" w:space="0" w:color="auto"/>
      </w:divBdr>
    </w:div>
    <w:div w:id="233704215">
      <w:bodyDiv w:val="1"/>
      <w:marLeft w:val="0"/>
      <w:marRight w:val="0"/>
      <w:marTop w:val="0"/>
      <w:marBottom w:val="0"/>
      <w:divBdr>
        <w:top w:val="none" w:sz="0" w:space="0" w:color="auto"/>
        <w:left w:val="none" w:sz="0" w:space="0" w:color="auto"/>
        <w:bottom w:val="none" w:sz="0" w:space="0" w:color="auto"/>
        <w:right w:val="none" w:sz="0" w:space="0" w:color="auto"/>
      </w:divBdr>
    </w:div>
    <w:div w:id="234170463">
      <w:bodyDiv w:val="1"/>
      <w:marLeft w:val="0"/>
      <w:marRight w:val="0"/>
      <w:marTop w:val="0"/>
      <w:marBottom w:val="0"/>
      <w:divBdr>
        <w:top w:val="none" w:sz="0" w:space="0" w:color="auto"/>
        <w:left w:val="none" w:sz="0" w:space="0" w:color="auto"/>
        <w:bottom w:val="none" w:sz="0" w:space="0" w:color="auto"/>
        <w:right w:val="none" w:sz="0" w:space="0" w:color="auto"/>
      </w:divBdr>
    </w:div>
    <w:div w:id="239874171">
      <w:bodyDiv w:val="1"/>
      <w:marLeft w:val="0"/>
      <w:marRight w:val="0"/>
      <w:marTop w:val="0"/>
      <w:marBottom w:val="0"/>
      <w:divBdr>
        <w:top w:val="none" w:sz="0" w:space="0" w:color="auto"/>
        <w:left w:val="none" w:sz="0" w:space="0" w:color="auto"/>
        <w:bottom w:val="none" w:sz="0" w:space="0" w:color="auto"/>
        <w:right w:val="none" w:sz="0" w:space="0" w:color="auto"/>
      </w:divBdr>
    </w:div>
    <w:div w:id="245572560">
      <w:bodyDiv w:val="1"/>
      <w:marLeft w:val="0"/>
      <w:marRight w:val="0"/>
      <w:marTop w:val="0"/>
      <w:marBottom w:val="0"/>
      <w:divBdr>
        <w:top w:val="none" w:sz="0" w:space="0" w:color="auto"/>
        <w:left w:val="none" w:sz="0" w:space="0" w:color="auto"/>
        <w:bottom w:val="none" w:sz="0" w:space="0" w:color="auto"/>
        <w:right w:val="none" w:sz="0" w:space="0" w:color="auto"/>
      </w:divBdr>
    </w:div>
    <w:div w:id="245577726">
      <w:bodyDiv w:val="1"/>
      <w:marLeft w:val="0"/>
      <w:marRight w:val="0"/>
      <w:marTop w:val="0"/>
      <w:marBottom w:val="0"/>
      <w:divBdr>
        <w:top w:val="none" w:sz="0" w:space="0" w:color="auto"/>
        <w:left w:val="none" w:sz="0" w:space="0" w:color="auto"/>
        <w:bottom w:val="none" w:sz="0" w:space="0" w:color="auto"/>
        <w:right w:val="none" w:sz="0" w:space="0" w:color="auto"/>
      </w:divBdr>
    </w:div>
    <w:div w:id="246155084">
      <w:bodyDiv w:val="1"/>
      <w:marLeft w:val="0"/>
      <w:marRight w:val="0"/>
      <w:marTop w:val="0"/>
      <w:marBottom w:val="0"/>
      <w:divBdr>
        <w:top w:val="none" w:sz="0" w:space="0" w:color="auto"/>
        <w:left w:val="none" w:sz="0" w:space="0" w:color="auto"/>
        <w:bottom w:val="none" w:sz="0" w:space="0" w:color="auto"/>
        <w:right w:val="none" w:sz="0" w:space="0" w:color="auto"/>
      </w:divBdr>
    </w:div>
    <w:div w:id="252979716">
      <w:bodyDiv w:val="1"/>
      <w:marLeft w:val="0"/>
      <w:marRight w:val="0"/>
      <w:marTop w:val="0"/>
      <w:marBottom w:val="0"/>
      <w:divBdr>
        <w:top w:val="none" w:sz="0" w:space="0" w:color="auto"/>
        <w:left w:val="none" w:sz="0" w:space="0" w:color="auto"/>
        <w:bottom w:val="none" w:sz="0" w:space="0" w:color="auto"/>
        <w:right w:val="none" w:sz="0" w:space="0" w:color="auto"/>
      </w:divBdr>
    </w:div>
    <w:div w:id="268464976">
      <w:bodyDiv w:val="1"/>
      <w:marLeft w:val="0"/>
      <w:marRight w:val="0"/>
      <w:marTop w:val="0"/>
      <w:marBottom w:val="0"/>
      <w:divBdr>
        <w:top w:val="none" w:sz="0" w:space="0" w:color="auto"/>
        <w:left w:val="none" w:sz="0" w:space="0" w:color="auto"/>
        <w:bottom w:val="none" w:sz="0" w:space="0" w:color="auto"/>
        <w:right w:val="none" w:sz="0" w:space="0" w:color="auto"/>
      </w:divBdr>
    </w:div>
    <w:div w:id="269095843">
      <w:bodyDiv w:val="1"/>
      <w:marLeft w:val="0"/>
      <w:marRight w:val="0"/>
      <w:marTop w:val="0"/>
      <w:marBottom w:val="0"/>
      <w:divBdr>
        <w:top w:val="none" w:sz="0" w:space="0" w:color="auto"/>
        <w:left w:val="none" w:sz="0" w:space="0" w:color="auto"/>
        <w:bottom w:val="none" w:sz="0" w:space="0" w:color="auto"/>
        <w:right w:val="none" w:sz="0" w:space="0" w:color="auto"/>
      </w:divBdr>
    </w:div>
    <w:div w:id="277878678">
      <w:bodyDiv w:val="1"/>
      <w:marLeft w:val="0"/>
      <w:marRight w:val="0"/>
      <w:marTop w:val="0"/>
      <w:marBottom w:val="0"/>
      <w:divBdr>
        <w:top w:val="none" w:sz="0" w:space="0" w:color="auto"/>
        <w:left w:val="none" w:sz="0" w:space="0" w:color="auto"/>
        <w:bottom w:val="none" w:sz="0" w:space="0" w:color="auto"/>
        <w:right w:val="none" w:sz="0" w:space="0" w:color="auto"/>
      </w:divBdr>
    </w:div>
    <w:div w:id="284891959">
      <w:bodyDiv w:val="1"/>
      <w:marLeft w:val="0"/>
      <w:marRight w:val="0"/>
      <w:marTop w:val="0"/>
      <w:marBottom w:val="0"/>
      <w:divBdr>
        <w:top w:val="none" w:sz="0" w:space="0" w:color="auto"/>
        <w:left w:val="none" w:sz="0" w:space="0" w:color="auto"/>
        <w:bottom w:val="none" w:sz="0" w:space="0" w:color="auto"/>
        <w:right w:val="none" w:sz="0" w:space="0" w:color="auto"/>
      </w:divBdr>
    </w:div>
    <w:div w:id="289022736">
      <w:bodyDiv w:val="1"/>
      <w:marLeft w:val="0"/>
      <w:marRight w:val="0"/>
      <w:marTop w:val="0"/>
      <w:marBottom w:val="0"/>
      <w:divBdr>
        <w:top w:val="none" w:sz="0" w:space="0" w:color="auto"/>
        <w:left w:val="none" w:sz="0" w:space="0" w:color="auto"/>
        <w:bottom w:val="none" w:sz="0" w:space="0" w:color="auto"/>
        <w:right w:val="none" w:sz="0" w:space="0" w:color="auto"/>
      </w:divBdr>
    </w:div>
    <w:div w:id="290404241">
      <w:bodyDiv w:val="1"/>
      <w:marLeft w:val="0"/>
      <w:marRight w:val="0"/>
      <w:marTop w:val="0"/>
      <w:marBottom w:val="0"/>
      <w:divBdr>
        <w:top w:val="none" w:sz="0" w:space="0" w:color="auto"/>
        <w:left w:val="none" w:sz="0" w:space="0" w:color="auto"/>
        <w:bottom w:val="none" w:sz="0" w:space="0" w:color="auto"/>
        <w:right w:val="none" w:sz="0" w:space="0" w:color="auto"/>
      </w:divBdr>
    </w:div>
    <w:div w:id="295109833">
      <w:bodyDiv w:val="1"/>
      <w:marLeft w:val="0"/>
      <w:marRight w:val="0"/>
      <w:marTop w:val="0"/>
      <w:marBottom w:val="0"/>
      <w:divBdr>
        <w:top w:val="none" w:sz="0" w:space="0" w:color="auto"/>
        <w:left w:val="none" w:sz="0" w:space="0" w:color="auto"/>
        <w:bottom w:val="none" w:sz="0" w:space="0" w:color="auto"/>
        <w:right w:val="none" w:sz="0" w:space="0" w:color="auto"/>
      </w:divBdr>
    </w:div>
    <w:div w:id="299724912">
      <w:bodyDiv w:val="1"/>
      <w:marLeft w:val="0"/>
      <w:marRight w:val="0"/>
      <w:marTop w:val="0"/>
      <w:marBottom w:val="0"/>
      <w:divBdr>
        <w:top w:val="none" w:sz="0" w:space="0" w:color="auto"/>
        <w:left w:val="none" w:sz="0" w:space="0" w:color="auto"/>
        <w:bottom w:val="none" w:sz="0" w:space="0" w:color="auto"/>
        <w:right w:val="none" w:sz="0" w:space="0" w:color="auto"/>
      </w:divBdr>
    </w:div>
    <w:div w:id="305159910">
      <w:bodyDiv w:val="1"/>
      <w:marLeft w:val="0"/>
      <w:marRight w:val="0"/>
      <w:marTop w:val="0"/>
      <w:marBottom w:val="0"/>
      <w:divBdr>
        <w:top w:val="none" w:sz="0" w:space="0" w:color="auto"/>
        <w:left w:val="none" w:sz="0" w:space="0" w:color="auto"/>
        <w:bottom w:val="none" w:sz="0" w:space="0" w:color="auto"/>
        <w:right w:val="none" w:sz="0" w:space="0" w:color="auto"/>
      </w:divBdr>
    </w:div>
    <w:div w:id="308898835">
      <w:bodyDiv w:val="1"/>
      <w:marLeft w:val="0"/>
      <w:marRight w:val="0"/>
      <w:marTop w:val="0"/>
      <w:marBottom w:val="0"/>
      <w:divBdr>
        <w:top w:val="none" w:sz="0" w:space="0" w:color="auto"/>
        <w:left w:val="none" w:sz="0" w:space="0" w:color="auto"/>
        <w:bottom w:val="none" w:sz="0" w:space="0" w:color="auto"/>
        <w:right w:val="none" w:sz="0" w:space="0" w:color="auto"/>
      </w:divBdr>
    </w:div>
    <w:div w:id="317268429">
      <w:bodyDiv w:val="1"/>
      <w:marLeft w:val="0"/>
      <w:marRight w:val="0"/>
      <w:marTop w:val="0"/>
      <w:marBottom w:val="0"/>
      <w:divBdr>
        <w:top w:val="none" w:sz="0" w:space="0" w:color="auto"/>
        <w:left w:val="none" w:sz="0" w:space="0" w:color="auto"/>
        <w:bottom w:val="none" w:sz="0" w:space="0" w:color="auto"/>
        <w:right w:val="none" w:sz="0" w:space="0" w:color="auto"/>
      </w:divBdr>
    </w:div>
    <w:div w:id="325940258">
      <w:bodyDiv w:val="1"/>
      <w:marLeft w:val="0"/>
      <w:marRight w:val="0"/>
      <w:marTop w:val="0"/>
      <w:marBottom w:val="0"/>
      <w:divBdr>
        <w:top w:val="none" w:sz="0" w:space="0" w:color="auto"/>
        <w:left w:val="none" w:sz="0" w:space="0" w:color="auto"/>
        <w:bottom w:val="none" w:sz="0" w:space="0" w:color="auto"/>
        <w:right w:val="none" w:sz="0" w:space="0" w:color="auto"/>
      </w:divBdr>
    </w:div>
    <w:div w:id="327633251">
      <w:bodyDiv w:val="1"/>
      <w:marLeft w:val="0"/>
      <w:marRight w:val="0"/>
      <w:marTop w:val="0"/>
      <w:marBottom w:val="0"/>
      <w:divBdr>
        <w:top w:val="none" w:sz="0" w:space="0" w:color="auto"/>
        <w:left w:val="none" w:sz="0" w:space="0" w:color="auto"/>
        <w:bottom w:val="none" w:sz="0" w:space="0" w:color="auto"/>
        <w:right w:val="none" w:sz="0" w:space="0" w:color="auto"/>
      </w:divBdr>
    </w:div>
    <w:div w:id="327749650">
      <w:bodyDiv w:val="1"/>
      <w:marLeft w:val="0"/>
      <w:marRight w:val="0"/>
      <w:marTop w:val="0"/>
      <w:marBottom w:val="0"/>
      <w:divBdr>
        <w:top w:val="none" w:sz="0" w:space="0" w:color="auto"/>
        <w:left w:val="none" w:sz="0" w:space="0" w:color="auto"/>
        <w:bottom w:val="none" w:sz="0" w:space="0" w:color="auto"/>
        <w:right w:val="none" w:sz="0" w:space="0" w:color="auto"/>
      </w:divBdr>
    </w:div>
    <w:div w:id="339894716">
      <w:bodyDiv w:val="1"/>
      <w:marLeft w:val="0"/>
      <w:marRight w:val="0"/>
      <w:marTop w:val="0"/>
      <w:marBottom w:val="0"/>
      <w:divBdr>
        <w:top w:val="none" w:sz="0" w:space="0" w:color="auto"/>
        <w:left w:val="none" w:sz="0" w:space="0" w:color="auto"/>
        <w:bottom w:val="none" w:sz="0" w:space="0" w:color="auto"/>
        <w:right w:val="none" w:sz="0" w:space="0" w:color="auto"/>
      </w:divBdr>
    </w:div>
    <w:div w:id="343940577">
      <w:bodyDiv w:val="1"/>
      <w:marLeft w:val="0"/>
      <w:marRight w:val="0"/>
      <w:marTop w:val="0"/>
      <w:marBottom w:val="0"/>
      <w:divBdr>
        <w:top w:val="none" w:sz="0" w:space="0" w:color="auto"/>
        <w:left w:val="none" w:sz="0" w:space="0" w:color="auto"/>
        <w:bottom w:val="none" w:sz="0" w:space="0" w:color="auto"/>
        <w:right w:val="none" w:sz="0" w:space="0" w:color="auto"/>
      </w:divBdr>
    </w:div>
    <w:div w:id="344213987">
      <w:bodyDiv w:val="1"/>
      <w:marLeft w:val="0"/>
      <w:marRight w:val="0"/>
      <w:marTop w:val="0"/>
      <w:marBottom w:val="0"/>
      <w:divBdr>
        <w:top w:val="none" w:sz="0" w:space="0" w:color="auto"/>
        <w:left w:val="none" w:sz="0" w:space="0" w:color="auto"/>
        <w:bottom w:val="none" w:sz="0" w:space="0" w:color="auto"/>
        <w:right w:val="none" w:sz="0" w:space="0" w:color="auto"/>
      </w:divBdr>
    </w:div>
    <w:div w:id="345911795">
      <w:bodyDiv w:val="1"/>
      <w:marLeft w:val="0"/>
      <w:marRight w:val="0"/>
      <w:marTop w:val="0"/>
      <w:marBottom w:val="0"/>
      <w:divBdr>
        <w:top w:val="none" w:sz="0" w:space="0" w:color="auto"/>
        <w:left w:val="none" w:sz="0" w:space="0" w:color="auto"/>
        <w:bottom w:val="none" w:sz="0" w:space="0" w:color="auto"/>
        <w:right w:val="none" w:sz="0" w:space="0" w:color="auto"/>
      </w:divBdr>
    </w:div>
    <w:div w:id="347291514">
      <w:bodyDiv w:val="1"/>
      <w:marLeft w:val="0"/>
      <w:marRight w:val="0"/>
      <w:marTop w:val="0"/>
      <w:marBottom w:val="0"/>
      <w:divBdr>
        <w:top w:val="none" w:sz="0" w:space="0" w:color="auto"/>
        <w:left w:val="none" w:sz="0" w:space="0" w:color="auto"/>
        <w:bottom w:val="none" w:sz="0" w:space="0" w:color="auto"/>
        <w:right w:val="none" w:sz="0" w:space="0" w:color="auto"/>
      </w:divBdr>
    </w:div>
    <w:div w:id="347756034">
      <w:bodyDiv w:val="1"/>
      <w:marLeft w:val="0"/>
      <w:marRight w:val="0"/>
      <w:marTop w:val="0"/>
      <w:marBottom w:val="0"/>
      <w:divBdr>
        <w:top w:val="none" w:sz="0" w:space="0" w:color="auto"/>
        <w:left w:val="none" w:sz="0" w:space="0" w:color="auto"/>
        <w:bottom w:val="none" w:sz="0" w:space="0" w:color="auto"/>
        <w:right w:val="none" w:sz="0" w:space="0" w:color="auto"/>
      </w:divBdr>
    </w:div>
    <w:div w:id="358508864">
      <w:bodyDiv w:val="1"/>
      <w:marLeft w:val="0"/>
      <w:marRight w:val="0"/>
      <w:marTop w:val="0"/>
      <w:marBottom w:val="0"/>
      <w:divBdr>
        <w:top w:val="none" w:sz="0" w:space="0" w:color="auto"/>
        <w:left w:val="none" w:sz="0" w:space="0" w:color="auto"/>
        <w:bottom w:val="none" w:sz="0" w:space="0" w:color="auto"/>
        <w:right w:val="none" w:sz="0" w:space="0" w:color="auto"/>
      </w:divBdr>
    </w:div>
    <w:div w:id="363484984">
      <w:bodyDiv w:val="1"/>
      <w:marLeft w:val="0"/>
      <w:marRight w:val="0"/>
      <w:marTop w:val="0"/>
      <w:marBottom w:val="0"/>
      <w:divBdr>
        <w:top w:val="none" w:sz="0" w:space="0" w:color="auto"/>
        <w:left w:val="none" w:sz="0" w:space="0" w:color="auto"/>
        <w:bottom w:val="none" w:sz="0" w:space="0" w:color="auto"/>
        <w:right w:val="none" w:sz="0" w:space="0" w:color="auto"/>
      </w:divBdr>
    </w:div>
    <w:div w:id="373699788">
      <w:bodyDiv w:val="1"/>
      <w:marLeft w:val="0"/>
      <w:marRight w:val="0"/>
      <w:marTop w:val="0"/>
      <w:marBottom w:val="0"/>
      <w:divBdr>
        <w:top w:val="none" w:sz="0" w:space="0" w:color="auto"/>
        <w:left w:val="none" w:sz="0" w:space="0" w:color="auto"/>
        <w:bottom w:val="none" w:sz="0" w:space="0" w:color="auto"/>
        <w:right w:val="none" w:sz="0" w:space="0" w:color="auto"/>
      </w:divBdr>
    </w:div>
    <w:div w:id="380206219">
      <w:bodyDiv w:val="1"/>
      <w:marLeft w:val="0"/>
      <w:marRight w:val="0"/>
      <w:marTop w:val="0"/>
      <w:marBottom w:val="0"/>
      <w:divBdr>
        <w:top w:val="none" w:sz="0" w:space="0" w:color="auto"/>
        <w:left w:val="none" w:sz="0" w:space="0" w:color="auto"/>
        <w:bottom w:val="none" w:sz="0" w:space="0" w:color="auto"/>
        <w:right w:val="none" w:sz="0" w:space="0" w:color="auto"/>
      </w:divBdr>
    </w:div>
    <w:div w:id="381829715">
      <w:bodyDiv w:val="1"/>
      <w:marLeft w:val="0"/>
      <w:marRight w:val="0"/>
      <w:marTop w:val="0"/>
      <w:marBottom w:val="0"/>
      <w:divBdr>
        <w:top w:val="none" w:sz="0" w:space="0" w:color="auto"/>
        <w:left w:val="none" w:sz="0" w:space="0" w:color="auto"/>
        <w:bottom w:val="none" w:sz="0" w:space="0" w:color="auto"/>
        <w:right w:val="none" w:sz="0" w:space="0" w:color="auto"/>
      </w:divBdr>
    </w:div>
    <w:div w:id="383986219">
      <w:bodyDiv w:val="1"/>
      <w:marLeft w:val="0"/>
      <w:marRight w:val="0"/>
      <w:marTop w:val="0"/>
      <w:marBottom w:val="0"/>
      <w:divBdr>
        <w:top w:val="none" w:sz="0" w:space="0" w:color="auto"/>
        <w:left w:val="none" w:sz="0" w:space="0" w:color="auto"/>
        <w:bottom w:val="none" w:sz="0" w:space="0" w:color="auto"/>
        <w:right w:val="none" w:sz="0" w:space="0" w:color="auto"/>
      </w:divBdr>
    </w:div>
    <w:div w:id="386296945">
      <w:bodyDiv w:val="1"/>
      <w:marLeft w:val="0"/>
      <w:marRight w:val="0"/>
      <w:marTop w:val="0"/>
      <w:marBottom w:val="0"/>
      <w:divBdr>
        <w:top w:val="none" w:sz="0" w:space="0" w:color="auto"/>
        <w:left w:val="none" w:sz="0" w:space="0" w:color="auto"/>
        <w:bottom w:val="none" w:sz="0" w:space="0" w:color="auto"/>
        <w:right w:val="none" w:sz="0" w:space="0" w:color="auto"/>
      </w:divBdr>
    </w:div>
    <w:div w:id="395712027">
      <w:bodyDiv w:val="1"/>
      <w:marLeft w:val="0"/>
      <w:marRight w:val="0"/>
      <w:marTop w:val="0"/>
      <w:marBottom w:val="0"/>
      <w:divBdr>
        <w:top w:val="none" w:sz="0" w:space="0" w:color="auto"/>
        <w:left w:val="none" w:sz="0" w:space="0" w:color="auto"/>
        <w:bottom w:val="none" w:sz="0" w:space="0" w:color="auto"/>
        <w:right w:val="none" w:sz="0" w:space="0" w:color="auto"/>
      </w:divBdr>
    </w:div>
    <w:div w:id="397240986">
      <w:bodyDiv w:val="1"/>
      <w:marLeft w:val="0"/>
      <w:marRight w:val="0"/>
      <w:marTop w:val="0"/>
      <w:marBottom w:val="0"/>
      <w:divBdr>
        <w:top w:val="none" w:sz="0" w:space="0" w:color="auto"/>
        <w:left w:val="none" w:sz="0" w:space="0" w:color="auto"/>
        <w:bottom w:val="none" w:sz="0" w:space="0" w:color="auto"/>
        <w:right w:val="none" w:sz="0" w:space="0" w:color="auto"/>
      </w:divBdr>
    </w:div>
    <w:div w:id="398989305">
      <w:bodyDiv w:val="1"/>
      <w:marLeft w:val="0"/>
      <w:marRight w:val="0"/>
      <w:marTop w:val="0"/>
      <w:marBottom w:val="0"/>
      <w:divBdr>
        <w:top w:val="none" w:sz="0" w:space="0" w:color="auto"/>
        <w:left w:val="none" w:sz="0" w:space="0" w:color="auto"/>
        <w:bottom w:val="none" w:sz="0" w:space="0" w:color="auto"/>
        <w:right w:val="none" w:sz="0" w:space="0" w:color="auto"/>
      </w:divBdr>
    </w:div>
    <w:div w:id="401801373">
      <w:bodyDiv w:val="1"/>
      <w:marLeft w:val="0"/>
      <w:marRight w:val="0"/>
      <w:marTop w:val="0"/>
      <w:marBottom w:val="0"/>
      <w:divBdr>
        <w:top w:val="none" w:sz="0" w:space="0" w:color="auto"/>
        <w:left w:val="none" w:sz="0" w:space="0" w:color="auto"/>
        <w:bottom w:val="none" w:sz="0" w:space="0" w:color="auto"/>
        <w:right w:val="none" w:sz="0" w:space="0" w:color="auto"/>
      </w:divBdr>
    </w:div>
    <w:div w:id="408619361">
      <w:bodyDiv w:val="1"/>
      <w:marLeft w:val="0"/>
      <w:marRight w:val="0"/>
      <w:marTop w:val="0"/>
      <w:marBottom w:val="0"/>
      <w:divBdr>
        <w:top w:val="none" w:sz="0" w:space="0" w:color="auto"/>
        <w:left w:val="none" w:sz="0" w:space="0" w:color="auto"/>
        <w:bottom w:val="none" w:sz="0" w:space="0" w:color="auto"/>
        <w:right w:val="none" w:sz="0" w:space="0" w:color="auto"/>
      </w:divBdr>
    </w:div>
    <w:div w:id="409741207">
      <w:bodyDiv w:val="1"/>
      <w:marLeft w:val="0"/>
      <w:marRight w:val="0"/>
      <w:marTop w:val="0"/>
      <w:marBottom w:val="0"/>
      <w:divBdr>
        <w:top w:val="none" w:sz="0" w:space="0" w:color="auto"/>
        <w:left w:val="none" w:sz="0" w:space="0" w:color="auto"/>
        <w:bottom w:val="none" w:sz="0" w:space="0" w:color="auto"/>
        <w:right w:val="none" w:sz="0" w:space="0" w:color="auto"/>
      </w:divBdr>
    </w:div>
    <w:div w:id="436173591">
      <w:bodyDiv w:val="1"/>
      <w:marLeft w:val="0"/>
      <w:marRight w:val="0"/>
      <w:marTop w:val="0"/>
      <w:marBottom w:val="0"/>
      <w:divBdr>
        <w:top w:val="none" w:sz="0" w:space="0" w:color="auto"/>
        <w:left w:val="none" w:sz="0" w:space="0" w:color="auto"/>
        <w:bottom w:val="none" w:sz="0" w:space="0" w:color="auto"/>
        <w:right w:val="none" w:sz="0" w:space="0" w:color="auto"/>
      </w:divBdr>
    </w:div>
    <w:div w:id="438795780">
      <w:bodyDiv w:val="1"/>
      <w:marLeft w:val="0"/>
      <w:marRight w:val="0"/>
      <w:marTop w:val="0"/>
      <w:marBottom w:val="0"/>
      <w:divBdr>
        <w:top w:val="none" w:sz="0" w:space="0" w:color="auto"/>
        <w:left w:val="none" w:sz="0" w:space="0" w:color="auto"/>
        <w:bottom w:val="none" w:sz="0" w:space="0" w:color="auto"/>
        <w:right w:val="none" w:sz="0" w:space="0" w:color="auto"/>
      </w:divBdr>
    </w:div>
    <w:div w:id="449595813">
      <w:bodyDiv w:val="1"/>
      <w:marLeft w:val="0"/>
      <w:marRight w:val="0"/>
      <w:marTop w:val="0"/>
      <w:marBottom w:val="0"/>
      <w:divBdr>
        <w:top w:val="none" w:sz="0" w:space="0" w:color="auto"/>
        <w:left w:val="none" w:sz="0" w:space="0" w:color="auto"/>
        <w:bottom w:val="none" w:sz="0" w:space="0" w:color="auto"/>
        <w:right w:val="none" w:sz="0" w:space="0" w:color="auto"/>
      </w:divBdr>
    </w:div>
    <w:div w:id="470631092">
      <w:bodyDiv w:val="1"/>
      <w:marLeft w:val="0"/>
      <w:marRight w:val="0"/>
      <w:marTop w:val="0"/>
      <w:marBottom w:val="0"/>
      <w:divBdr>
        <w:top w:val="none" w:sz="0" w:space="0" w:color="auto"/>
        <w:left w:val="none" w:sz="0" w:space="0" w:color="auto"/>
        <w:bottom w:val="none" w:sz="0" w:space="0" w:color="auto"/>
        <w:right w:val="none" w:sz="0" w:space="0" w:color="auto"/>
      </w:divBdr>
    </w:div>
    <w:div w:id="476998466">
      <w:bodyDiv w:val="1"/>
      <w:marLeft w:val="0"/>
      <w:marRight w:val="0"/>
      <w:marTop w:val="0"/>
      <w:marBottom w:val="0"/>
      <w:divBdr>
        <w:top w:val="none" w:sz="0" w:space="0" w:color="auto"/>
        <w:left w:val="none" w:sz="0" w:space="0" w:color="auto"/>
        <w:bottom w:val="none" w:sz="0" w:space="0" w:color="auto"/>
        <w:right w:val="none" w:sz="0" w:space="0" w:color="auto"/>
      </w:divBdr>
    </w:div>
    <w:div w:id="480000732">
      <w:bodyDiv w:val="1"/>
      <w:marLeft w:val="0"/>
      <w:marRight w:val="0"/>
      <w:marTop w:val="0"/>
      <w:marBottom w:val="0"/>
      <w:divBdr>
        <w:top w:val="none" w:sz="0" w:space="0" w:color="auto"/>
        <w:left w:val="none" w:sz="0" w:space="0" w:color="auto"/>
        <w:bottom w:val="none" w:sz="0" w:space="0" w:color="auto"/>
        <w:right w:val="none" w:sz="0" w:space="0" w:color="auto"/>
      </w:divBdr>
    </w:div>
    <w:div w:id="490995958">
      <w:bodyDiv w:val="1"/>
      <w:marLeft w:val="0"/>
      <w:marRight w:val="0"/>
      <w:marTop w:val="0"/>
      <w:marBottom w:val="0"/>
      <w:divBdr>
        <w:top w:val="none" w:sz="0" w:space="0" w:color="auto"/>
        <w:left w:val="none" w:sz="0" w:space="0" w:color="auto"/>
        <w:bottom w:val="none" w:sz="0" w:space="0" w:color="auto"/>
        <w:right w:val="none" w:sz="0" w:space="0" w:color="auto"/>
      </w:divBdr>
    </w:div>
    <w:div w:id="503327099">
      <w:bodyDiv w:val="1"/>
      <w:marLeft w:val="0"/>
      <w:marRight w:val="0"/>
      <w:marTop w:val="0"/>
      <w:marBottom w:val="0"/>
      <w:divBdr>
        <w:top w:val="none" w:sz="0" w:space="0" w:color="auto"/>
        <w:left w:val="none" w:sz="0" w:space="0" w:color="auto"/>
        <w:bottom w:val="none" w:sz="0" w:space="0" w:color="auto"/>
        <w:right w:val="none" w:sz="0" w:space="0" w:color="auto"/>
      </w:divBdr>
    </w:div>
    <w:div w:id="507335409">
      <w:bodyDiv w:val="1"/>
      <w:marLeft w:val="0"/>
      <w:marRight w:val="0"/>
      <w:marTop w:val="0"/>
      <w:marBottom w:val="0"/>
      <w:divBdr>
        <w:top w:val="none" w:sz="0" w:space="0" w:color="auto"/>
        <w:left w:val="none" w:sz="0" w:space="0" w:color="auto"/>
        <w:bottom w:val="none" w:sz="0" w:space="0" w:color="auto"/>
        <w:right w:val="none" w:sz="0" w:space="0" w:color="auto"/>
      </w:divBdr>
    </w:div>
    <w:div w:id="508328345">
      <w:bodyDiv w:val="1"/>
      <w:marLeft w:val="0"/>
      <w:marRight w:val="0"/>
      <w:marTop w:val="0"/>
      <w:marBottom w:val="0"/>
      <w:divBdr>
        <w:top w:val="none" w:sz="0" w:space="0" w:color="auto"/>
        <w:left w:val="none" w:sz="0" w:space="0" w:color="auto"/>
        <w:bottom w:val="none" w:sz="0" w:space="0" w:color="auto"/>
        <w:right w:val="none" w:sz="0" w:space="0" w:color="auto"/>
      </w:divBdr>
    </w:div>
    <w:div w:id="516165194">
      <w:bodyDiv w:val="1"/>
      <w:marLeft w:val="0"/>
      <w:marRight w:val="0"/>
      <w:marTop w:val="0"/>
      <w:marBottom w:val="0"/>
      <w:divBdr>
        <w:top w:val="none" w:sz="0" w:space="0" w:color="auto"/>
        <w:left w:val="none" w:sz="0" w:space="0" w:color="auto"/>
        <w:bottom w:val="none" w:sz="0" w:space="0" w:color="auto"/>
        <w:right w:val="none" w:sz="0" w:space="0" w:color="auto"/>
      </w:divBdr>
    </w:div>
    <w:div w:id="521280170">
      <w:bodyDiv w:val="1"/>
      <w:marLeft w:val="0"/>
      <w:marRight w:val="0"/>
      <w:marTop w:val="0"/>
      <w:marBottom w:val="0"/>
      <w:divBdr>
        <w:top w:val="none" w:sz="0" w:space="0" w:color="auto"/>
        <w:left w:val="none" w:sz="0" w:space="0" w:color="auto"/>
        <w:bottom w:val="none" w:sz="0" w:space="0" w:color="auto"/>
        <w:right w:val="none" w:sz="0" w:space="0" w:color="auto"/>
      </w:divBdr>
    </w:div>
    <w:div w:id="522792680">
      <w:bodyDiv w:val="1"/>
      <w:marLeft w:val="0"/>
      <w:marRight w:val="0"/>
      <w:marTop w:val="0"/>
      <w:marBottom w:val="0"/>
      <w:divBdr>
        <w:top w:val="none" w:sz="0" w:space="0" w:color="auto"/>
        <w:left w:val="none" w:sz="0" w:space="0" w:color="auto"/>
        <w:bottom w:val="none" w:sz="0" w:space="0" w:color="auto"/>
        <w:right w:val="none" w:sz="0" w:space="0" w:color="auto"/>
      </w:divBdr>
    </w:div>
    <w:div w:id="523371254">
      <w:bodyDiv w:val="1"/>
      <w:marLeft w:val="0"/>
      <w:marRight w:val="0"/>
      <w:marTop w:val="0"/>
      <w:marBottom w:val="0"/>
      <w:divBdr>
        <w:top w:val="none" w:sz="0" w:space="0" w:color="auto"/>
        <w:left w:val="none" w:sz="0" w:space="0" w:color="auto"/>
        <w:bottom w:val="none" w:sz="0" w:space="0" w:color="auto"/>
        <w:right w:val="none" w:sz="0" w:space="0" w:color="auto"/>
      </w:divBdr>
    </w:div>
    <w:div w:id="530341636">
      <w:bodyDiv w:val="1"/>
      <w:marLeft w:val="0"/>
      <w:marRight w:val="0"/>
      <w:marTop w:val="0"/>
      <w:marBottom w:val="0"/>
      <w:divBdr>
        <w:top w:val="none" w:sz="0" w:space="0" w:color="auto"/>
        <w:left w:val="none" w:sz="0" w:space="0" w:color="auto"/>
        <w:bottom w:val="none" w:sz="0" w:space="0" w:color="auto"/>
        <w:right w:val="none" w:sz="0" w:space="0" w:color="auto"/>
      </w:divBdr>
    </w:div>
    <w:div w:id="543099544">
      <w:bodyDiv w:val="1"/>
      <w:marLeft w:val="0"/>
      <w:marRight w:val="0"/>
      <w:marTop w:val="0"/>
      <w:marBottom w:val="0"/>
      <w:divBdr>
        <w:top w:val="none" w:sz="0" w:space="0" w:color="auto"/>
        <w:left w:val="none" w:sz="0" w:space="0" w:color="auto"/>
        <w:bottom w:val="none" w:sz="0" w:space="0" w:color="auto"/>
        <w:right w:val="none" w:sz="0" w:space="0" w:color="auto"/>
      </w:divBdr>
    </w:div>
    <w:div w:id="544876060">
      <w:bodyDiv w:val="1"/>
      <w:marLeft w:val="0"/>
      <w:marRight w:val="0"/>
      <w:marTop w:val="0"/>
      <w:marBottom w:val="0"/>
      <w:divBdr>
        <w:top w:val="none" w:sz="0" w:space="0" w:color="auto"/>
        <w:left w:val="none" w:sz="0" w:space="0" w:color="auto"/>
        <w:bottom w:val="none" w:sz="0" w:space="0" w:color="auto"/>
        <w:right w:val="none" w:sz="0" w:space="0" w:color="auto"/>
      </w:divBdr>
    </w:div>
    <w:div w:id="552540391">
      <w:bodyDiv w:val="1"/>
      <w:marLeft w:val="0"/>
      <w:marRight w:val="0"/>
      <w:marTop w:val="0"/>
      <w:marBottom w:val="0"/>
      <w:divBdr>
        <w:top w:val="none" w:sz="0" w:space="0" w:color="auto"/>
        <w:left w:val="none" w:sz="0" w:space="0" w:color="auto"/>
        <w:bottom w:val="none" w:sz="0" w:space="0" w:color="auto"/>
        <w:right w:val="none" w:sz="0" w:space="0" w:color="auto"/>
      </w:divBdr>
    </w:div>
    <w:div w:id="576478897">
      <w:bodyDiv w:val="1"/>
      <w:marLeft w:val="0"/>
      <w:marRight w:val="0"/>
      <w:marTop w:val="0"/>
      <w:marBottom w:val="0"/>
      <w:divBdr>
        <w:top w:val="none" w:sz="0" w:space="0" w:color="auto"/>
        <w:left w:val="none" w:sz="0" w:space="0" w:color="auto"/>
        <w:bottom w:val="none" w:sz="0" w:space="0" w:color="auto"/>
        <w:right w:val="none" w:sz="0" w:space="0" w:color="auto"/>
      </w:divBdr>
    </w:div>
    <w:div w:id="577053608">
      <w:bodyDiv w:val="1"/>
      <w:marLeft w:val="0"/>
      <w:marRight w:val="0"/>
      <w:marTop w:val="0"/>
      <w:marBottom w:val="0"/>
      <w:divBdr>
        <w:top w:val="none" w:sz="0" w:space="0" w:color="auto"/>
        <w:left w:val="none" w:sz="0" w:space="0" w:color="auto"/>
        <w:bottom w:val="none" w:sz="0" w:space="0" w:color="auto"/>
        <w:right w:val="none" w:sz="0" w:space="0" w:color="auto"/>
      </w:divBdr>
    </w:div>
    <w:div w:id="577710576">
      <w:bodyDiv w:val="1"/>
      <w:marLeft w:val="0"/>
      <w:marRight w:val="0"/>
      <w:marTop w:val="0"/>
      <w:marBottom w:val="0"/>
      <w:divBdr>
        <w:top w:val="none" w:sz="0" w:space="0" w:color="auto"/>
        <w:left w:val="none" w:sz="0" w:space="0" w:color="auto"/>
        <w:bottom w:val="none" w:sz="0" w:space="0" w:color="auto"/>
        <w:right w:val="none" w:sz="0" w:space="0" w:color="auto"/>
      </w:divBdr>
    </w:div>
    <w:div w:id="591353484">
      <w:bodyDiv w:val="1"/>
      <w:marLeft w:val="0"/>
      <w:marRight w:val="0"/>
      <w:marTop w:val="0"/>
      <w:marBottom w:val="0"/>
      <w:divBdr>
        <w:top w:val="none" w:sz="0" w:space="0" w:color="auto"/>
        <w:left w:val="none" w:sz="0" w:space="0" w:color="auto"/>
        <w:bottom w:val="none" w:sz="0" w:space="0" w:color="auto"/>
        <w:right w:val="none" w:sz="0" w:space="0" w:color="auto"/>
      </w:divBdr>
    </w:div>
    <w:div w:id="592132267">
      <w:bodyDiv w:val="1"/>
      <w:marLeft w:val="0"/>
      <w:marRight w:val="0"/>
      <w:marTop w:val="0"/>
      <w:marBottom w:val="0"/>
      <w:divBdr>
        <w:top w:val="none" w:sz="0" w:space="0" w:color="auto"/>
        <w:left w:val="none" w:sz="0" w:space="0" w:color="auto"/>
        <w:bottom w:val="none" w:sz="0" w:space="0" w:color="auto"/>
        <w:right w:val="none" w:sz="0" w:space="0" w:color="auto"/>
      </w:divBdr>
    </w:div>
    <w:div w:id="595748006">
      <w:bodyDiv w:val="1"/>
      <w:marLeft w:val="0"/>
      <w:marRight w:val="0"/>
      <w:marTop w:val="0"/>
      <w:marBottom w:val="0"/>
      <w:divBdr>
        <w:top w:val="none" w:sz="0" w:space="0" w:color="auto"/>
        <w:left w:val="none" w:sz="0" w:space="0" w:color="auto"/>
        <w:bottom w:val="none" w:sz="0" w:space="0" w:color="auto"/>
        <w:right w:val="none" w:sz="0" w:space="0" w:color="auto"/>
      </w:divBdr>
    </w:div>
    <w:div w:id="610359104">
      <w:bodyDiv w:val="1"/>
      <w:marLeft w:val="0"/>
      <w:marRight w:val="0"/>
      <w:marTop w:val="0"/>
      <w:marBottom w:val="0"/>
      <w:divBdr>
        <w:top w:val="none" w:sz="0" w:space="0" w:color="auto"/>
        <w:left w:val="none" w:sz="0" w:space="0" w:color="auto"/>
        <w:bottom w:val="none" w:sz="0" w:space="0" w:color="auto"/>
        <w:right w:val="none" w:sz="0" w:space="0" w:color="auto"/>
      </w:divBdr>
    </w:div>
    <w:div w:id="612632548">
      <w:bodyDiv w:val="1"/>
      <w:marLeft w:val="0"/>
      <w:marRight w:val="0"/>
      <w:marTop w:val="0"/>
      <w:marBottom w:val="0"/>
      <w:divBdr>
        <w:top w:val="none" w:sz="0" w:space="0" w:color="auto"/>
        <w:left w:val="none" w:sz="0" w:space="0" w:color="auto"/>
        <w:bottom w:val="none" w:sz="0" w:space="0" w:color="auto"/>
        <w:right w:val="none" w:sz="0" w:space="0" w:color="auto"/>
      </w:divBdr>
    </w:div>
    <w:div w:id="614336414">
      <w:bodyDiv w:val="1"/>
      <w:marLeft w:val="0"/>
      <w:marRight w:val="0"/>
      <w:marTop w:val="0"/>
      <w:marBottom w:val="0"/>
      <w:divBdr>
        <w:top w:val="none" w:sz="0" w:space="0" w:color="auto"/>
        <w:left w:val="none" w:sz="0" w:space="0" w:color="auto"/>
        <w:bottom w:val="none" w:sz="0" w:space="0" w:color="auto"/>
        <w:right w:val="none" w:sz="0" w:space="0" w:color="auto"/>
      </w:divBdr>
    </w:div>
    <w:div w:id="616181275">
      <w:bodyDiv w:val="1"/>
      <w:marLeft w:val="0"/>
      <w:marRight w:val="0"/>
      <w:marTop w:val="0"/>
      <w:marBottom w:val="0"/>
      <w:divBdr>
        <w:top w:val="none" w:sz="0" w:space="0" w:color="auto"/>
        <w:left w:val="none" w:sz="0" w:space="0" w:color="auto"/>
        <w:bottom w:val="none" w:sz="0" w:space="0" w:color="auto"/>
        <w:right w:val="none" w:sz="0" w:space="0" w:color="auto"/>
      </w:divBdr>
    </w:div>
    <w:div w:id="621956929">
      <w:bodyDiv w:val="1"/>
      <w:marLeft w:val="0"/>
      <w:marRight w:val="0"/>
      <w:marTop w:val="0"/>
      <w:marBottom w:val="0"/>
      <w:divBdr>
        <w:top w:val="none" w:sz="0" w:space="0" w:color="auto"/>
        <w:left w:val="none" w:sz="0" w:space="0" w:color="auto"/>
        <w:bottom w:val="none" w:sz="0" w:space="0" w:color="auto"/>
        <w:right w:val="none" w:sz="0" w:space="0" w:color="auto"/>
      </w:divBdr>
    </w:div>
    <w:div w:id="622078922">
      <w:bodyDiv w:val="1"/>
      <w:marLeft w:val="0"/>
      <w:marRight w:val="0"/>
      <w:marTop w:val="0"/>
      <w:marBottom w:val="0"/>
      <w:divBdr>
        <w:top w:val="none" w:sz="0" w:space="0" w:color="auto"/>
        <w:left w:val="none" w:sz="0" w:space="0" w:color="auto"/>
        <w:bottom w:val="none" w:sz="0" w:space="0" w:color="auto"/>
        <w:right w:val="none" w:sz="0" w:space="0" w:color="auto"/>
      </w:divBdr>
    </w:div>
    <w:div w:id="625963192">
      <w:bodyDiv w:val="1"/>
      <w:marLeft w:val="0"/>
      <w:marRight w:val="0"/>
      <w:marTop w:val="0"/>
      <w:marBottom w:val="0"/>
      <w:divBdr>
        <w:top w:val="none" w:sz="0" w:space="0" w:color="auto"/>
        <w:left w:val="none" w:sz="0" w:space="0" w:color="auto"/>
        <w:bottom w:val="none" w:sz="0" w:space="0" w:color="auto"/>
        <w:right w:val="none" w:sz="0" w:space="0" w:color="auto"/>
      </w:divBdr>
    </w:div>
    <w:div w:id="635062193">
      <w:bodyDiv w:val="1"/>
      <w:marLeft w:val="0"/>
      <w:marRight w:val="0"/>
      <w:marTop w:val="0"/>
      <w:marBottom w:val="0"/>
      <w:divBdr>
        <w:top w:val="none" w:sz="0" w:space="0" w:color="auto"/>
        <w:left w:val="none" w:sz="0" w:space="0" w:color="auto"/>
        <w:bottom w:val="none" w:sz="0" w:space="0" w:color="auto"/>
        <w:right w:val="none" w:sz="0" w:space="0" w:color="auto"/>
      </w:divBdr>
    </w:div>
    <w:div w:id="638263750">
      <w:bodyDiv w:val="1"/>
      <w:marLeft w:val="0"/>
      <w:marRight w:val="0"/>
      <w:marTop w:val="0"/>
      <w:marBottom w:val="0"/>
      <w:divBdr>
        <w:top w:val="none" w:sz="0" w:space="0" w:color="auto"/>
        <w:left w:val="none" w:sz="0" w:space="0" w:color="auto"/>
        <w:bottom w:val="none" w:sz="0" w:space="0" w:color="auto"/>
        <w:right w:val="none" w:sz="0" w:space="0" w:color="auto"/>
      </w:divBdr>
    </w:div>
    <w:div w:id="639000649">
      <w:bodyDiv w:val="1"/>
      <w:marLeft w:val="0"/>
      <w:marRight w:val="0"/>
      <w:marTop w:val="0"/>
      <w:marBottom w:val="0"/>
      <w:divBdr>
        <w:top w:val="none" w:sz="0" w:space="0" w:color="auto"/>
        <w:left w:val="none" w:sz="0" w:space="0" w:color="auto"/>
        <w:bottom w:val="none" w:sz="0" w:space="0" w:color="auto"/>
        <w:right w:val="none" w:sz="0" w:space="0" w:color="auto"/>
      </w:divBdr>
    </w:div>
    <w:div w:id="646058414">
      <w:bodyDiv w:val="1"/>
      <w:marLeft w:val="0"/>
      <w:marRight w:val="0"/>
      <w:marTop w:val="0"/>
      <w:marBottom w:val="0"/>
      <w:divBdr>
        <w:top w:val="none" w:sz="0" w:space="0" w:color="auto"/>
        <w:left w:val="none" w:sz="0" w:space="0" w:color="auto"/>
        <w:bottom w:val="none" w:sz="0" w:space="0" w:color="auto"/>
        <w:right w:val="none" w:sz="0" w:space="0" w:color="auto"/>
      </w:divBdr>
    </w:div>
    <w:div w:id="653920050">
      <w:bodyDiv w:val="1"/>
      <w:marLeft w:val="0"/>
      <w:marRight w:val="0"/>
      <w:marTop w:val="0"/>
      <w:marBottom w:val="0"/>
      <w:divBdr>
        <w:top w:val="none" w:sz="0" w:space="0" w:color="auto"/>
        <w:left w:val="none" w:sz="0" w:space="0" w:color="auto"/>
        <w:bottom w:val="none" w:sz="0" w:space="0" w:color="auto"/>
        <w:right w:val="none" w:sz="0" w:space="0" w:color="auto"/>
      </w:divBdr>
    </w:div>
    <w:div w:id="682977280">
      <w:bodyDiv w:val="1"/>
      <w:marLeft w:val="0"/>
      <w:marRight w:val="0"/>
      <w:marTop w:val="0"/>
      <w:marBottom w:val="0"/>
      <w:divBdr>
        <w:top w:val="none" w:sz="0" w:space="0" w:color="auto"/>
        <w:left w:val="none" w:sz="0" w:space="0" w:color="auto"/>
        <w:bottom w:val="none" w:sz="0" w:space="0" w:color="auto"/>
        <w:right w:val="none" w:sz="0" w:space="0" w:color="auto"/>
      </w:divBdr>
    </w:div>
    <w:div w:id="686836878">
      <w:bodyDiv w:val="1"/>
      <w:marLeft w:val="0"/>
      <w:marRight w:val="0"/>
      <w:marTop w:val="0"/>
      <w:marBottom w:val="0"/>
      <w:divBdr>
        <w:top w:val="none" w:sz="0" w:space="0" w:color="auto"/>
        <w:left w:val="none" w:sz="0" w:space="0" w:color="auto"/>
        <w:bottom w:val="none" w:sz="0" w:space="0" w:color="auto"/>
        <w:right w:val="none" w:sz="0" w:space="0" w:color="auto"/>
      </w:divBdr>
    </w:div>
    <w:div w:id="712969497">
      <w:bodyDiv w:val="1"/>
      <w:marLeft w:val="0"/>
      <w:marRight w:val="0"/>
      <w:marTop w:val="0"/>
      <w:marBottom w:val="0"/>
      <w:divBdr>
        <w:top w:val="none" w:sz="0" w:space="0" w:color="auto"/>
        <w:left w:val="none" w:sz="0" w:space="0" w:color="auto"/>
        <w:bottom w:val="none" w:sz="0" w:space="0" w:color="auto"/>
        <w:right w:val="none" w:sz="0" w:space="0" w:color="auto"/>
      </w:divBdr>
    </w:div>
    <w:div w:id="733118315">
      <w:bodyDiv w:val="1"/>
      <w:marLeft w:val="0"/>
      <w:marRight w:val="0"/>
      <w:marTop w:val="0"/>
      <w:marBottom w:val="0"/>
      <w:divBdr>
        <w:top w:val="none" w:sz="0" w:space="0" w:color="auto"/>
        <w:left w:val="none" w:sz="0" w:space="0" w:color="auto"/>
        <w:bottom w:val="none" w:sz="0" w:space="0" w:color="auto"/>
        <w:right w:val="none" w:sz="0" w:space="0" w:color="auto"/>
      </w:divBdr>
    </w:div>
    <w:div w:id="734550943">
      <w:bodyDiv w:val="1"/>
      <w:marLeft w:val="0"/>
      <w:marRight w:val="0"/>
      <w:marTop w:val="0"/>
      <w:marBottom w:val="0"/>
      <w:divBdr>
        <w:top w:val="none" w:sz="0" w:space="0" w:color="auto"/>
        <w:left w:val="none" w:sz="0" w:space="0" w:color="auto"/>
        <w:bottom w:val="none" w:sz="0" w:space="0" w:color="auto"/>
        <w:right w:val="none" w:sz="0" w:space="0" w:color="auto"/>
      </w:divBdr>
    </w:div>
    <w:div w:id="754595347">
      <w:bodyDiv w:val="1"/>
      <w:marLeft w:val="0"/>
      <w:marRight w:val="0"/>
      <w:marTop w:val="0"/>
      <w:marBottom w:val="0"/>
      <w:divBdr>
        <w:top w:val="none" w:sz="0" w:space="0" w:color="auto"/>
        <w:left w:val="none" w:sz="0" w:space="0" w:color="auto"/>
        <w:bottom w:val="none" w:sz="0" w:space="0" w:color="auto"/>
        <w:right w:val="none" w:sz="0" w:space="0" w:color="auto"/>
      </w:divBdr>
    </w:div>
    <w:div w:id="762536630">
      <w:bodyDiv w:val="1"/>
      <w:marLeft w:val="0"/>
      <w:marRight w:val="0"/>
      <w:marTop w:val="0"/>
      <w:marBottom w:val="0"/>
      <w:divBdr>
        <w:top w:val="none" w:sz="0" w:space="0" w:color="auto"/>
        <w:left w:val="none" w:sz="0" w:space="0" w:color="auto"/>
        <w:bottom w:val="none" w:sz="0" w:space="0" w:color="auto"/>
        <w:right w:val="none" w:sz="0" w:space="0" w:color="auto"/>
      </w:divBdr>
    </w:div>
    <w:div w:id="773524881">
      <w:bodyDiv w:val="1"/>
      <w:marLeft w:val="0"/>
      <w:marRight w:val="0"/>
      <w:marTop w:val="0"/>
      <w:marBottom w:val="0"/>
      <w:divBdr>
        <w:top w:val="none" w:sz="0" w:space="0" w:color="auto"/>
        <w:left w:val="none" w:sz="0" w:space="0" w:color="auto"/>
        <w:bottom w:val="none" w:sz="0" w:space="0" w:color="auto"/>
        <w:right w:val="none" w:sz="0" w:space="0" w:color="auto"/>
      </w:divBdr>
    </w:div>
    <w:div w:id="781417985">
      <w:bodyDiv w:val="1"/>
      <w:marLeft w:val="0"/>
      <w:marRight w:val="0"/>
      <w:marTop w:val="0"/>
      <w:marBottom w:val="0"/>
      <w:divBdr>
        <w:top w:val="none" w:sz="0" w:space="0" w:color="auto"/>
        <w:left w:val="none" w:sz="0" w:space="0" w:color="auto"/>
        <w:bottom w:val="none" w:sz="0" w:space="0" w:color="auto"/>
        <w:right w:val="none" w:sz="0" w:space="0" w:color="auto"/>
      </w:divBdr>
    </w:div>
    <w:div w:id="789318284">
      <w:bodyDiv w:val="1"/>
      <w:marLeft w:val="0"/>
      <w:marRight w:val="0"/>
      <w:marTop w:val="0"/>
      <w:marBottom w:val="0"/>
      <w:divBdr>
        <w:top w:val="none" w:sz="0" w:space="0" w:color="auto"/>
        <w:left w:val="none" w:sz="0" w:space="0" w:color="auto"/>
        <w:bottom w:val="none" w:sz="0" w:space="0" w:color="auto"/>
        <w:right w:val="none" w:sz="0" w:space="0" w:color="auto"/>
      </w:divBdr>
    </w:div>
    <w:div w:id="800266543">
      <w:bodyDiv w:val="1"/>
      <w:marLeft w:val="0"/>
      <w:marRight w:val="0"/>
      <w:marTop w:val="0"/>
      <w:marBottom w:val="0"/>
      <w:divBdr>
        <w:top w:val="none" w:sz="0" w:space="0" w:color="auto"/>
        <w:left w:val="none" w:sz="0" w:space="0" w:color="auto"/>
        <w:bottom w:val="none" w:sz="0" w:space="0" w:color="auto"/>
        <w:right w:val="none" w:sz="0" w:space="0" w:color="auto"/>
      </w:divBdr>
    </w:div>
    <w:div w:id="806094940">
      <w:bodyDiv w:val="1"/>
      <w:marLeft w:val="0"/>
      <w:marRight w:val="0"/>
      <w:marTop w:val="0"/>
      <w:marBottom w:val="0"/>
      <w:divBdr>
        <w:top w:val="none" w:sz="0" w:space="0" w:color="auto"/>
        <w:left w:val="none" w:sz="0" w:space="0" w:color="auto"/>
        <w:bottom w:val="none" w:sz="0" w:space="0" w:color="auto"/>
        <w:right w:val="none" w:sz="0" w:space="0" w:color="auto"/>
      </w:divBdr>
    </w:div>
    <w:div w:id="806125199">
      <w:bodyDiv w:val="1"/>
      <w:marLeft w:val="0"/>
      <w:marRight w:val="0"/>
      <w:marTop w:val="0"/>
      <w:marBottom w:val="0"/>
      <w:divBdr>
        <w:top w:val="none" w:sz="0" w:space="0" w:color="auto"/>
        <w:left w:val="none" w:sz="0" w:space="0" w:color="auto"/>
        <w:bottom w:val="none" w:sz="0" w:space="0" w:color="auto"/>
        <w:right w:val="none" w:sz="0" w:space="0" w:color="auto"/>
      </w:divBdr>
    </w:div>
    <w:div w:id="833644714">
      <w:bodyDiv w:val="1"/>
      <w:marLeft w:val="0"/>
      <w:marRight w:val="0"/>
      <w:marTop w:val="0"/>
      <w:marBottom w:val="0"/>
      <w:divBdr>
        <w:top w:val="none" w:sz="0" w:space="0" w:color="auto"/>
        <w:left w:val="none" w:sz="0" w:space="0" w:color="auto"/>
        <w:bottom w:val="none" w:sz="0" w:space="0" w:color="auto"/>
        <w:right w:val="none" w:sz="0" w:space="0" w:color="auto"/>
      </w:divBdr>
    </w:div>
    <w:div w:id="848834472">
      <w:bodyDiv w:val="1"/>
      <w:marLeft w:val="0"/>
      <w:marRight w:val="0"/>
      <w:marTop w:val="0"/>
      <w:marBottom w:val="0"/>
      <w:divBdr>
        <w:top w:val="none" w:sz="0" w:space="0" w:color="auto"/>
        <w:left w:val="none" w:sz="0" w:space="0" w:color="auto"/>
        <w:bottom w:val="none" w:sz="0" w:space="0" w:color="auto"/>
        <w:right w:val="none" w:sz="0" w:space="0" w:color="auto"/>
      </w:divBdr>
    </w:div>
    <w:div w:id="850069862">
      <w:bodyDiv w:val="1"/>
      <w:marLeft w:val="0"/>
      <w:marRight w:val="0"/>
      <w:marTop w:val="0"/>
      <w:marBottom w:val="0"/>
      <w:divBdr>
        <w:top w:val="none" w:sz="0" w:space="0" w:color="auto"/>
        <w:left w:val="none" w:sz="0" w:space="0" w:color="auto"/>
        <w:bottom w:val="none" w:sz="0" w:space="0" w:color="auto"/>
        <w:right w:val="none" w:sz="0" w:space="0" w:color="auto"/>
      </w:divBdr>
    </w:div>
    <w:div w:id="855195934">
      <w:bodyDiv w:val="1"/>
      <w:marLeft w:val="0"/>
      <w:marRight w:val="0"/>
      <w:marTop w:val="0"/>
      <w:marBottom w:val="0"/>
      <w:divBdr>
        <w:top w:val="none" w:sz="0" w:space="0" w:color="auto"/>
        <w:left w:val="none" w:sz="0" w:space="0" w:color="auto"/>
        <w:bottom w:val="none" w:sz="0" w:space="0" w:color="auto"/>
        <w:right w:val="none" w:sz="0" w:space="0" w:color="auto"/>
      </w:divBdr>
    </w:div>
    <w:div w:id="863716056">
      <w:bodyDiv w:val="1"/>
      <w:marLeft w:val="0"/>
      <w:marRight w:val="0"/>
      <w:marTop w:val="0"/>
      <w:marBottom w:val="0"/>
      <w:divBdr>
        <w:top w:val="none" w:sz="0" w:space="0" w:color="auto"/>
        <w:left w:val="none" w:sz="0" w:space="0" w:color="auto"/>
        <w:bottom w:val="none" w:sz="0" w:space="0" w:color="auto"/>
        <w:right w:val="none" w:sz="0" w:space="0" w:color="auto"/>
      </w:divBdr>
    </w:div>
    <w:div w:id="871725773">
      <w:bodyDiv w:val="1"/>
      <w:marLeft w:val="0"/>
      <w:marRight w:val="0"/>
      <w:marTop w:val="0"/>
      <w:marBottom w:val="0"/>
      <w:divBdr>
        <w:top w:val="none" w:sz="0" w:space="0" w:color="auto"/>
        <w:left w:val="none" w:sz="0" w:space="0" w:color="auto"/>
        <w:bottom w:val="none" w:sz="0" w:space="0" w:color="auto"/>
        <w:right w:val="none" w:sz="0" w:space="0" w:color="auto"/>
      </w:divBdr>
    </w:div>
    <w:div w:id="878981092">
      <w:bodyDiv w:val="1"/>
      <w:marLeft w:val="0"/>
      <w:marRight w:val="0"/>
      <w:marTop w:val="0"/>
      <w:marBottom w:val="0"/>
      <w:divBdr>
        <w:top w:val="none" w:sz="0" w:space="0" w:color="auto"/>
        <w:left w:val="none" w:sz="0" w:space="0" w:color="auto"/>
        <w:bottom w:val="none" w:sz="0" w:space="0" w:color="auto"/>
        <w:right w:val="none" w:sz="0" w:space="0" w:color="auto"/>
      </w:divBdr>
    </w:div>
    <w:div w:id="886380599">
      <w:bodyDiv w:val="1"/>
      <w:marLeft w:val="0"/>
      <w:marRight w:val="0"/>
      <w:marTop w:val="0"/>
      <w:marBottom w:val="0"/>
      <w:divBdr>
        <w:top w:val="none" w:sz="0" w:space="0" w:color="auto"/>
        <w:left w:val="none" w:sz="0" w:space="0" w:color="auto"/>
        <w:bottom w:val="none" w:sz="0" w:space="0" w:color="auto"/>
        <w:right w:val="none" w:sz="0" w:space="0" w:color="auto"/>
      </w:divBdr>
    </w:div>
    <w:div w:id="890505158">
      <w:bodyDiv w:val="1"/>
      <w:marLeft w:val="0"/>
      <w:marRight w:val="0"/>
      <w:marTop w:val="0"/>
      <w:marBottom w:val="0"/>
      <w:divBdr>
        <w:top w:val="none" w:sz="0" w:space="0" w:color="auto"/>
        <w:left w:val="none" w:sz="0" w:space="0" w:color="auto"/>
        <w:bottom w:val="none" w:sz="0" w:space="0" w:color="auto"/>
        <w:right w:val="none" w:sz="0" w:space="0" w:color="auto"/>
      </w:divBdr>
    </w:div>
    <w:div w:id="901140182">
      <w:bodyDiv w:val="1"/>
      <w:marLeft w:val="0"/>
      <w:marRight w:val="0"/>
      <w:marTop w:val="0"/>
      <w:marBottom w:val="0"/>
      <w:divBdr>
        <w:top w:val="none" w:sz="0" w:space="0" w:color="auto"/>
        <w:left w:val="none" w:sz="0" w:space="0" w:color="auto"/>
        <w:bottom w:val="none" w:sz="0" w:space="0" w:color="auto"/>
        <w:right w:val="none" w:sz="0" w:space="0" w:color="auto"/>
      </w:divBdr>
    </w:div>
    <w:div w:id="903829499">
      <w:bodyDiv w:val="1"/>
      <w:marLeft w:val="0"/>
      <w:marRight w:val="0"/>
      <w:marTop w:val="0"/>
      <w:marBottom w:val="0"/>
      <w:divBdr>
        <w:top w:val="none" w:sz="0" w:space="0" w:color="auto"/>
        <w:left w:val="none" w:sz="0" w:space="0" w:color="auto"/>
        <w:bottom w:val="none" w:sz="0" w:space="0" w:color="auto"/>
        <w:right w:val="none" w:sz="0" w:space="0" w:color="auto"/>
      </w:divBdr>
    </w:div>
    <w:div w:id="904728176">
      <w:bodyDiv w:val="1"/>
      <w:marLeft w:val="0"/>
      <w:marRight w:val="0"/>
      <w:marTop w:val="0"/>
      <w:marBottom w:val="0"/>
      <w:divBdr>
        <w:top w:val="none" w:sz="0" w:space="0" w:color="auto"/>
        <w:left w:val="none" w:sz="0" w:space="0" w:color="auto"/>
        <w:bottom w:val="none" w:sz="0" w:space="0" w:color="auto"/>
        <w:right w:val="none" w:sz="0" w:space="0" w:color="auto"/>
      </w:divBdr>
    </w:div>
    <w:div w:id="911889656">
      <w:bodyDiv w:val="1"/>
      <w:marLeft w:val="0"/>
      <w:marRight w:val="0"/>
      <w:marTop w:val="0"/>
      <w:marBottom w:val="0"/>
      <w:divBdr>
        <w:top w:val="none" w:sz="0" w:space="0" w:color="auto"/>
        <w:left w:val="none" w:sz="0" w:space="0" w:color="auto"/>
        <w:bottom w:val="none" w:sz="0" w:space="0" w:color="auto"/>
        <w:right w:val="none" w:sz="0" w:space="0" w:color="auto"/>
      </w:divBdr>
    </w:div>
    <w:div w:id="914819198">
      <w:bodyDiv w:val="1"/>
      <w:marLeft w:val="0"/>
      <w:marRight w:val="0"/>
      <w:marTop w:val="0"/>
      <w:marBottom w:val="0"/>
      <w:divBdr>
        <w:top w:val="none" w:sz="0" w:space="0" w:color="auto"/>
        <w:left w:val="none" w:sz="0" w:space="0" w:color="auto"/>
        <w:bottom w:val="none" w:sz="0" w:space="0" w:color="auto"/>
        <w:right w:val="none" w:sz="0" w:space="0" w:color="auto"/>
      </w:divBdr>
    </w:div>
    <w:div w:id="929198923">
      <w:bodyDiv w:val="1"/>
      <w:marLeft w:val="0"/>
      <w:marRight w:val="0"/>
      <w:marTop w:val="0"/>
      <w:marBottom w:val="0"/>
      <w:divBdr>
        <w:top w:val="none" w:sz="0" w:space="0" w:color="auto"/>
        <w:left w:val="none" w:sz="0" w:space="0" w:color="auto"/>
        <w:bottom w:val="none" w:sz="0" w:space="0" w:color="auto"/>
        <w:right w:val="none" w:sz="0" w:space="0" w:color="auto"/>
      </w:divBdr>
    </w:div>
    <w:div w:id="939408006">
      <w:bodyDiv w:val="1"/>
      <w:marLeft w:val="0"/>
      <w:marRight w:val="0"/>
      <w:marTop w:val="0"/>
      <w:marBottom w:val="0"/>
      <w:divBdr>
        <w:top w:val="none" w:sz="0" w:space="0" w:color="auto"/>
        <w:left w:val="none" w:sz="0" w:space="0" w:color="auto"/>
        <w:bottom w:val="none" w:sz="0" w:space="0" w:color="auto"/>
        <w:right w:val="none" w:sz="0" w:space="0" w:color="auto"/>
      </w:divBdr>
    </w:div>
    <w:div w:id="940524780">
      <w:bodyDiv w:val="1"/>
      <w:marLeft w:val="0"/>
      <w:marRight w:val="0"/>
      <w:marTop w:val="0"/>
      <w:marBottom w:val="0"/>
      <w:divBdr>
        <w:top w:val="none" w:sz="0" w:space="0" w:color="auto"/>
        <w:left w:val="none" w:sz="0" w:space="0" w:color="auto"/>
        <w:bottom w:val="none" w:sz="0" w:space="0" w:color="auto"/>
        <w:right w:val="none" w:sz="0" w:space="0" w:color="auto"/>
      </w:divBdr>
    </w:div>
    <w:div w:id="953757162">
      <w:bodyDiv w:val="1"/>
      <w:marLeft w:val="0"/>
      <w:marRight w:val="0"/>
      <w:marTop w:val="0"/>
      <w:marBottom w:val="0"/>
      <w:divBdr>
        <w:top w:val="none" w:sz="0" w:space="0" w:color="auto"/>
        <w:left w:val="none" w:sz="0" w:space="0" w:color="auto"/>
        <w:bottom w:val="none" w:sz="0" w:space="0" w:color="auto"/>
        <w:right w:val="none" w:sz="0" w:space="0" w:color="auto"/>
      </w:divBdr>
    </w:div>
    <w:div w:id="955136116">
      <w:bodyDiv w:val="1"/>
      <w:marLeft w:val="0"/>
      <w:marRight w:val="0"/>
      <w:marTop w:val="0"/>
      <w:marBottom w:val="0"/>
      <w:divBdr>
        <w:top w:val="none" w:sz="0" w:space="0" w:color="auto"/>
        <w:left w:val="none" w:sz="0" w:space="0" w:color="auto"/>
        <w:bottom w:val="none" w:sz="0" w:space="0" w:color="auto"/>
        <w:right w:val="none" w:sz="0" w:space="0" w:color="auto"/>
      </w:divBdr>
    </w:div>
    <w:div w:id="970138445">
      <w:bodyDiv w:val="1"/>
      <w:marLeft w:val="0"/>
      <w:marRight w:val="0"/>
      <w:marTop w:val="0"/>
      <w:marBottom w:val="0"/>
      <w:divBdr>
        <w:top w:val="none" w:sz="0" w:space="0" w:color="auto"/>
        <w:left w:val="none" w:sz="0" w:space="0" w:color="auto"/>
        <w:bottom w:val="none" w:sz="0" w:space="0" w:color="auto"/>
        <w:right w:val="none" w:sz="0" w:space="0" w:color="auto"/>
      </w:divBdr>
    </w:div>
    <w:div w:id="975329372">
      <w:bodyDiv w:val="1"/>
      <w:marLeft w:val="0"/>
      <w:marRight w:val="0"/>
      <w:marTop w:val="0"/>
      <w:marBottom w:val="0"/>
      <w:divBdr>
        <w:top w:val="none" w:sz="0" w:space="0" w:color="auto"/>
        <w:left w:val="none" w:sz="0" w:space="0" w:color="auto"/>
        <w:bottom w:val="none" w:sz="0" w:space="0" w:color="auto"/>
        <w:right w:val="none" w:sz="0" w:space="0" w:color="auto"/>
      </w:divBdr>
    </w:div>
    <w:div w:id="986200080">
      <w:bodyDiv w:val="1"/>
      <w:marLeft w:val="0"/>
      <w:marRight w:val="0"/>
      <w:marTop w:val="0"/>
      <w:marBottom w:val="0"/>
      <w:divBdr>
        <w:top w:val="none" w:sz="0" w:space="0" w:color="auto"/>
        <w:left w:val="none" w:sz="0" w:space="0" w:color="auto"/>
        <w:bottom w:val="none" w:sz="0" w:space="0" w:color="auto"/>
        <w:right w:val="none" w:sz="0" w:space="0" w:color="auto"/>
      </w:divBdr>
    </w:div>
    <w:div w:id="992297561">
      <w:bodyDiv w:val="1"/>
      <w:marLeft w:val="0"/>
      <w:marRight w:val="0"/>
      <w:marTop w:val="0"/>
      <w:marBottom w:val="0"/>
      <w:divBdr>
        <w:top w:val="none" w:sz="0" w:space="0" w:color="auto"/>
        <w:left w:val="none" w:sz="0" w:space="0" w:color="auto"/>
        <w:bottom w:val="none" w:sz="0" w:space="0" w:color="auto"/>
        <w:right w:val="none" w:sz="0" w:space="0" w:color="auto"/>
      </w:divBdr>
    </w:div>
    <w:div w:id="993140845">
      <w:bodyDiv w:val="1"/>
      <w:marLeft w:val="0"/>
      <w:marRight w:val="0"/>
      <w:marTop w:val="0"/>
      <w:marBottom w:val="0"/>
      <w:divBdr>
        <w:top w:val="none" w:sz="0" w:space="0" w:color="auto"/>
        <w:left w:val="none" w:sz="0" w:space="0" w:color="auto"/>
        <w:bottom w:val="none" w:sz="0" w:space="0" w:color="auto"/>
        <w:right w:val="none" w:sz="0" w:space="0" w:color="auto"/>
      </w:divBdr>
    </w:div>
    <w:div w:id="1002120172">
      <w:bodyDiv w:val="1"/>
      <w:marLeft w:val="0"/>
      <w:marRight w:val="0"/>
      <w:marTop w:val="0"/>
      <w:marBottom w:val="0"/>
      <w:divBdr>
        <w:top w:val="none" w:sz="0" w:space="0" w:color="auto"/>
        <w:left w:val="none" w:sz="0" w:space="0" w:color="auto"/>
        <w:bottom w:val="none" w:sz="0" w:space="0" w:color="auto"/>
        <w:right w:val="none" w:sz="0" w:space="0" w:color="auto"/>
      </w:divBdr>
    </w:div>
    <w:div w:id="1004161227">
      <w:bodyDiv w:val="1"/>
      <w:marLeft w:val="0"/>
      <w:marRight w:val="0"/>
      <w:marTop w:val="0"/>
      <w:marBottom w:val="0"/>
      <w:divBdr>
        <w:top w:val="none" w:sz="0" w:space="0" w:color="auto"/>
        <w:left w:val="none" w:sz="0" w:space="0" w:color="auto"/>
        <w:bottom w:val="none" w:sz="0" w:space="0" w:color="auto"/>
        <w:right w:val="none" w:sz="0" w:space="0" w:color="auto"/>
      </w:divBdr>
      <w:divsChild>
        <w:div w:id="1122501669">
          <w:marLeft w:val="-1050"/>
          <w:marRight w:val="0"/>
          <w:marTop w:val="0"/>
          <w:marBottom w:val="180"/>
          <w:divBdr>
            <w:top w:val="none" w:sz="0" w:space="0" w:color="auto"/>
            <w:left w:val="none" w:sz="0" w:space="0" w:color="auto"/>
            <w:bottom w:val="none" w:sz="0" w:space="0" w:color="auto"/>
            <w:right w:val="none" w:sz="0" w:space="0" w:color="auto"/>
          </w:divBdr>
        </w:div>
        <w:div w:id="1225870957">
          <w:marLeft w:val="0"/>
          <w:marRight w:val="0"/>
          <w:marTop w:val="0"/>
          <w:marBottom w:val="240"/>
          <w:divBdr>
            <w:top w:val="none" w:sz="0" w:space="0" w:color="auto"/>
            <w:left w:val="none" w:sz="0" w:space="0" w:color="auto"/>
            <w:bottom w:val="none" w:sz="0" w:space="0" w:color="auto"/>
            <w:right w:val="none" w:sz="0" w:space="0" w:color="auto"/>
          </w:divBdr>
          <w:divsChild>
            <w:div w:id="2079404682">
              <w:marLeft w:val="0"/>
              <w:marRight w:val="0"/>
              <w:marTop w:val="0"/>
              <w:marBottom w:val="0"/>
              <w:divBdr>
                <w:top w:val="none" w:sz="0" w:space="0" w:color="auto"/>
                <w:left w:val="none" w:sz="0" w:space="0" w:color="auto"/>
                <w:bottom w:val="none" w:sz="0" w:space="0" w:color="auto"/>
                <w:right w:val="none" w:sz="0" w:space="0" w:color="auto"/>
              </w:divBdr>
            </w:div>
            <w:div w:id="20937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59290">
      <w:bodyDiv w:val="1"/>
      <w:marLeft w:val="0"/>
      <w:marRight w:val="0"/>
      <w:marTop w:val="0"/>
      <w:marBottom w:val="0"/>
      <w:divBdr>
        <w:top w:val="none" w:sz="0" w:space="0" w:color="auto"/>
        <w:left w:val="none" w:sz="0" w:space="0" w:color="auto"/>
        <w:bottom w:val="none" w:sz="0" w:space="0" w:color="auto"/>
        <w:right w:val="none" w:sz="0" w:space="0" w:color="auto"/>
      </w:divBdr>
    </w:div>
    <w:div w:id="1011374959">
      <w:bodyDiv w:val="1"/>
      <w:marLeft w:val="0"/>
      <w:marRight w:val="0"/>
      <w:marTop w:val="0"/>
      <w:marBottom w:val="0"/>
      <w:divBdr>
        <w:top w:val="none" w:sz="0" w:space="0" w:color="auto"/>
        <w:left w:val="none" w:sz="0" w:space="0" w:color="auto"/>
        <w:bottom w:val="none" w:sz="0" w:space="0" w:color="auto"/>
        <w:right w:val="none" w:sz="0" w:space="0" w:color="auto"/>
      </w:divBdr>
    </w:div>
    <w:div w:id="1025641945">
      <w:bodyDiv w:val="1"/>
      <w:marLeft w:val="0"/>
      <w:marRight w:val="0"/>
      <w:marTop w:val="0"/>
      <w:marBottom w:val="0"/>
      <w:divBdr>
        <w:top w:val="none" w:sz="0" w:space="0" w:color="auto"/>
        <w:left w:val="none" w:sz="0" w:space="0" w:color="auto"/>
        <w:bottom w:val="none" w:sz="0" w:space="0" w:color="auto"/>
        <w:right w:val="none" w:sz="0" w:space="0" w:color="auto"/>
      </w:divBdr>
    </w:div>
    <w:div w:id="1031683030">
      <w:bodyDiv w:val="1"/>
      <w:marLeft w:val="0"/>
      <w:marRight w:val="0"/>
      <w:marTop w:val="0"/>
      <w:marBottom w:val="0"/>
      <w:divBdr>
        <w:top w:val="none" w:sz="0" w:space="0" w:color="auto"/>
        <w:left w:val="none" w:sz="0" w:space="0" w:color="auto"/>
        <w:bottom w:val="none" w:sz="0" w:space="0" w:color="auto"/>
        <w:right w:val="none" w:sz="0" w:space="0" w:color="auto"/>
      </w:divBdr>
    </w:div>
    <w:div w:id="1036082630">
      <w:bodyDiv w:val="1"/>
      <w:marLeft w:val="0"/>
      <w:marRight w:val="0"/>
      <w:marTop w:val="0"/>
      <w:marBottom w:val="0"/>
      <w:divBdr>
        <w:top w:val="none" w:sz="0" w:space="0" w:color="auto"/>
        <w:left w:val="none" w:sz="0" w:space="0" w:color="auto"/>
        <w:bottom w:val="none" w:sz="0" w:space="0" w:color="auto"/>
        <w:right w:val="none" w:sz="0" w:space="0" w:color="auto"/>
      </w:divBdr>
    </w:div>
    <w:div w:id="1037779106">
      <w:bodyDiv w:val="1"/>
      <w:marLeft w:val="0"/>
      <w:marRight w:val="0"/>
      <w:marTop w:val="0"/>
      <w:marBottom w:val="0"/>
      <w:divBdr>
        <w:top w:val="none" w:sz="0" w:space="0" w:color="auto"/>
        <w:left w:val="none" w:sz="0" w:space="0" w:color="auto"/>
        <w:bottom w:val="none" w:sz="0" w:space="0" w:color="auto"/>
        <w:right w:val="none" w:sz="0" w:space="0" w:color="auto"/>
      </w:divBdr>
    </w:div>
    <w:div w:id="1045788874">
      <w:bodyDiv w:val="1"/>
      <w:marLeft w:val="0"/>
      <w:marRight w:val="0"/>
      <w:marTop w:val="0"/>
      <w:marBottom w:val="0"/>
      <w:divBdr>
        <w:top w:val="none" w:sz="0" w:space="0" w:color="auto"/>
        <w:left w:val="none" w:sz="0" w:space="0" w:color="auto"/>
        <w:bottom w:val="none" w:sz="0" w:space="0" w:color="auto"/>
        <w:right w:val="none" w:sz="0" w:space="0" w:color="auto"/>
      </w:divBdr>
    </w:div>
    <w:div w:id="1065878793">
      <w:bodyDiv w:val="1"/>
      <w:marLeft w:val="0"/>
      <w:marRight w:val="0"/>
      <w:marTop w:val="0"/>
      <w:marBottom w:val="0"/>
      <w:divBdr>
        <w:top w:val="none" w:sz="0" w:space="0" w:color="auto"/>
        <w:left w:val="none" w:sz="0" w:space="0" w:color="auto"/>
        <w:bottom w:val="none" w:sz="0" w:space="0" w:color="auto"/>
        <w:right w:val="none" w:sz="0" w:space="0" w:color="auto"/>
      </w:divBdr>
    </w:div>
    <w:div w:id="1074200683">
      <w:bodyDiv w:val="1"/>
      <w:marLeft w:val="0"/>
      <w:marRight w:val="0"/>
      <w:marTop w:val="0"/>
      <w:marBottom w:val="0"/>
      <w:divBdr>
        <w:top w:val="none" w:sz="0" w:space="0" w:color="auto"/>
        <w:left w:val="none" w:sz="0" w:space="0" w:color="auto"/>
        <w:bottom w:val="none" w:sz="0" w:space="0" w:color="auto"/>
        <w:right w:val="none" w:sz="0" w:space="0" w:color="auto"/>
      </w:divBdr>
    </w:div>
    <w:div w:id="1085492736">
      <w:bodyDiv w:val="1"/>
      <w:marLeft w:val="0"/>
      <w:marRight w:val="0"/>
      <w:marTop w:val="0"/>
      <w:marBottom w:val="0"/>
      <w:divBdr>
        <w:top w:val="none" w:sz="0" w:space="0" w:color="auto"/>
        <w:left w:val="none" w:sz="0" w:space="0" w:color="auto"/>
        <w:bottom w:val="none" w:sz="0" w:space="0" w:color="auto"/>
        <w:right w:val="none" w:sz="0" w:space="0" w:color="auto"/>
      </w:divBdr>
    </w:div>
    <w:div w:id="1100371139">
      <w:bodyDiv w:val="1"/>
      <w:marLeft w:val="0"/>
      <w:marRight w:val="0"/>
      <w:marTop w:val="0"/>
      <w:marBottom w:val="0"/>
      <w:divBdr>
        <w:top w:val="none" w:sz="0" w:space="0" w:color="auto"/>
        <w:left w:val="none" w:sz="0" w:space="0" w:color="auto"/>
        <w:bottom w:val="none" w:sz="0" w:space="0" w:color="auto"/>
        <w:right w:val="none" w:sz="0" w:space="0" w:color="auto"/>
      </w:divBdr>
    </w:div>
    <w:div w:id="1114137435">
      <w:bodyDiv w:val="1"/>
      <w:marLeft w:val="0"/>
      <w:marRight w:val="0"/>
      <w:marTop w:val="0"/>
      <w:marBottom w:val="0"/>
      <w:divBdr>
        <w:top w:val="none" w:sz="0" w:space="0" w:color="auto"/>
        <w:left w:val="none" w:sz="0" w:space="0" w:color="auto"/>
        <w:bottom w:val="none" w:sz="0" w:space="0" w:color="auto"/>
        <w:right w:val="none" w:sz="0" w:space="0" w:color="auto"/>
      </w:divBdr>
    </w:div>
    <w:div w:id="1114440830">
      <w:bodyDiv w:val="1"/>
      <w:marLeft w:val="0"/>
      <w:marRight w:val="0"/>
      <w:marTop w:val="0"/>
      <w:marBottom w:val="0"/>
      <w:divBdr>
        <w:top w:val="none" w:sz="0" w:space="0" w:color="auto"/>
        <w:left w:val="none" w:sz="0" w:space="0" w:color="auto"/>
        <w:bottom w:val="none" w:sz="0" w:space="0" w:color="auto"/>
        <w:right w:val="none" w:sz="0" w:space="0" w:color="auto"/>
      </w:divBdr>
    </w:div>
    <w:div w:id="1114641745">
      <w:bodyDiv w:val="1"/>
      <w:marLeft w:val="0"/>
      <w:marRight w:val="0"/>
      <w:marTop w:val="0"/>
      <w:marBottom w:val="0"/>
      <w:divBdr>
        <w:top w:val="none" w:sz="0" w:space="0" w:color="auto"/>
        <w:left w:val="none" w:sz="0" w:space="0" w:color="auto"/>
        <w:bottom w:val="none" w:sz="0" w:space="0" w:color="auto"/>
        <w:right w:val="none" w:sz="0" w:space="0" w:color="auto"/>
      </w:divBdr>
    </w:div>
    <w:div w:id="1117025599">
      <w:bodyDiv w:val="1"/>
      <w:marLeft w:val="0"/>
      <w:marRight w:val="0"/>
      <w:marTop w:val="0"/>
      <w:marBottom w:val="0"/>
      <w:divBdr>
        <w:top w:val="none" w:sz="0" w:space="0" w:color="auto"/>
        <w:left w:val="none" w:sz="0" w:space="0" w:color="auto"/>
        <w:bottom w:val="none" w:sz="0" w:space="0" w:color="auto"/>
        <w:right w:val="none" w:sz="0" w:space="0" w:color="auto"/>
      </w:divBdr>
    </w:div>
    <w:div w:id="1117065015">
      <w:bodyDiv w:val="1"/>
      <w:marLeft w:val="0"/>
      <w:marRight w:val="0"/>
      <w:marTop w:val="0"/>
      <w:marBottom w:val="0"/>
      <w:divBdr>
        <w:top w:val="none" w:sz="0" w:space="0" w:color="auto"/>
        <w:left w:val="none" w:sz="0" w:space="0" w:color="auto"/>
        <w:bottom w:val="none" w:sz="0" w:space="0" w:color="auto"/>
        <w:right w:val="none" w:sz="0" w:space="0" w:color="auto"/>
      </w:divBdr>
    </w:div>
    <w:div w:id="1121802175">
      <w:bodyDiv w:val="1"/>
      <w:marLeft w:val="0"/>
      <w:marRight w:val="0"/>
      <w:marTop w:val="0"/>
      <w:marBottom w:val="0"/>
      <w:divBdr>
        <w:top w:val="none" w:sz="0" w:space="0" w:color="auto"/>
        <w:left w:val="none" w:sz="0" w:space="0" w:color="auto"/>
        <w:bottom w:val="none" w:sz="0" w:space="0" w:color="auto"/>
        <w:right w:val="none" w:sz="0" w:space="0" w:color="auto"/>
      </w:divBdr>
    </w:div>
    <w:div w:id="1139998794">
      <w:bodyDiv w:val="1"/>
      <w:marLeft w:val="0"/>
      <w:marRight w:val="0"/>
      <w:marTop w:val="0"/>
      <w:marBottom w:val="0"/>
      <w:divBdr>
        <w:top w:val="none" w:sz="0" w:space="0" w:color="auto"/>
        <w:left w:val="none" w:sz="0" w:space="0" w:color="auto"/>
        <w:bottom w:val="none" w:sz="0" w:space="0" w:color="auto"/>
        <w:right w:val="none" w:sz="0" w:space="0" w:color="auto"/>
      </w:divBdr>
    </w:div>
    <w:div w:id="1145510969">
      <w:bodyDiv w:val="1"/>
      <w:marLeft w:val="0"/>
      <w:marRight w:val="0"/>
      <w:marTop w:val="0"/>
      <w:marBottom w:val="0"/>
      <w:divBdr>
        <w:top w:val="none" w:sz="0" w:space="0" w:color="auto"/>
        <w:left w:val="none" w:sz="0" w:space="0" w:color="auto"/>
        <w:bottom w:val="none" w:sz="0" w:space="0" w:color="auto"/>
        <w:right w:val="none" w:sz="0" w:space="0" w:color="auto"/>
      </w:divBdr>
    </w:div>
    <w:div w:id="1155994426">
      <w:bodyDiv w:val="1"/>
      <w:marLeft w:val="0"/>
      <w:marRight w:val="0"/>
      <w:marTop w:val="0"/>
      <w:marBottom w:val="0"/>
      <w:divBdr>
        <w:top w:val="none" w:sz="0" w:space="0" w:color="auto"/>
        <w:left w:val="none" w:sz="0" w:space="0" w:color="auto"/>
        <w:bottom w:val="none" w:sz="0" w:space="0" w:color="auto"/>
        <w:right w:val="none" w:sz="0" w:space="0" w:color="auto"/>
      </w:divBdr>
    </w:div>
    <w:div w:id="1156608277">
      <w:bodyDiv w:val="1"/>
      <w:marLeft w:val="0"/>
      <w:marRight w:val="0"/>
      <w:marTop w:val="0"/>
      <w:marBottom w:val="0"/>
      <w:divBdr>
        <w:top w:val="none" w:sz="0" w:space="0" w:color="auto"/>
        <w:left w:val="none" w:sz="0" w:space="0" w:color="auto"/>
        <w:bottom w:val="none" w:sz="0" w:space="0" w:color="auto"/>
        <w:right w:val="none" w:sz="0" w:space="0" w:color="auto"/>
      </w:divBdr>
    </w:div>
    <w:div w:id="1157457373">
      <w:bodyDiv w:val="1"/>
      <w:marLeft w:val="0"/>
      <w:marRight w:val="0"/>
      <w:marTop w:val="0"/>
      <w:marBottom w:val="0"/>
      <w:divBdr>
        <w:top w:val="none" w:sz="0" w:space="0" w:color="auto"/>
        <w:left w:val="none" w:sz="0" w:space="0" w:color="auto"/>
        <w:bottom w:val="none" w:sz="0" w:space="0" w:color="auto"/>
        <w:right w:val="none" w:sz="0" w:space="0" w:color="auto"/>
      </w:divBdr>
    </w:div>
    <w:div w:id="1175148158">
      <w:bodyDiv w:val="1"/>
      <w:marLeft w:val="0"/>
      <w:marRight w:val="0"/>
      <w:marTop w:val="0"/>
      <w:marBottom w:val="0"/>
      <w:divBdr>
        <w:top w:val="none" w:sz="0" w:space="0" w:color="auto"/>
        <w:left w:val="none" w:sz="0" w:space="0" w:color="auto"/>
        <w:bottom w:val="none" w:sz="0" w:space="0" w:color="auto"/>
        <w:right w:val="none" w:sz="0" w:space="0" w:color="auto"/>
      </w:divBdr>
    </w:div>
    <w:div w:id="1194465198">
      <w:bodyDiv w:val="1"/>
      <w:marLeft w:val="0"/>
      <w:marRight w:val="0"/>
      <w:marTop w:val="0"/>
      <w:marBottom w:val="0"/>
      <w:divBdr>
        <w:top w:val="none" w:sz="0" w:space="0" w:color="auto"/>
        <w:left w:val="none" w:sz="0" w:space="0" w:color="auto"/>
        <w:bottom w:val="none" w:sz="0" w:space="0" w:color="auto"/>
        <w:right w:val="none" w:sz="0" w:space="0" w:color="auto"/>
      </w:divBdr>
    </w:div>
    <w:div w:id="1198662472">
      <w:bodyDiv w:val="1"/>
      <w:marLeft w:val="0"/>
      <w:marRight w:val="0"/>
      <w:marTop w:val="0"/>
      <w:marBottom w:val="0"/>
      <w:divBdr>
        <w:top w:val="none" w:sz="0" w:space="0" w:color="auto"/>
        <w:left w:val="none" w:sz="0" w:space="0" w:color="auto"/>
        <w:bottom w:val="none" w:sz="0" w:space="0" w:color="auto"/>
        <w:right w:val="none" w:sz="0" w:space="0" w:color="auto"/>
      </w:divBdr>
    </w:div>
    <w:div w:id="1206718471">
      <w:bodyDiv w:val="1"/>
      <w:marLeft w:val="0"/>
      <w:marRight w:val="0"/>
      <w:marTop w:val="0"/>
      <w:marBottom w:val="0"/>
      <w:divBdr>
        <w:top w:val="none" w:sz="0" w:space="0" w:color="auto"/>
        <w:left w:val="none" w:sz="0" w:space="0" w:color="auto"/>
        <w:bottom w:val="none" w:sz="0" w:space="0" w:color="auto"/>
        <w:right w:val="none" w:sz="0" w:space="0" w:color="auto"/>
      </w:divBdr>
    </w:div>
    <w:div w:id="1207066677">
      <w:bodyDiv w:val="1"/>
      <w:marLeft w:val="0"/>
      <w:marRight w:val="0"/>
      <w:marTop w:val="0"/>
      <w:marBottom w:val="0"/>
      <w:divBdr>
        <w:top w:val="none" w:sz="0" w:space="0" w:color="auto"/>
        <w:left w:val="none" w:sz="0" w:space="0" w:color="auto"/>
        <w:bottom w:val="none" w:sz="0" w:space="0" w:color="auto"/>
        <w:right w:val="none" w:sz="0" w:space="0" w:color="auto"/>
      </w:divBdr>
    </w:div>
    <w:div w:id="1208033130">
      <w:bodyDiv w:val="1"/>
      <w:marLeft w:val="0"/>
      <w:marRight w:val="0"/>
      <w:marTop w:val="0"/>
      <w:marBottom w:val="0"/>
      <w:divBdr>
        <w:top w:val="none" w:sz="0" w:space="0" w:color="auto"/>
        <w:left w:val="none" w:sz="0" w:space="0" w:color="auto"/>
        <w:bottom w:val="none" w:sz="0" w:space="0" w:color="auto"/>
        <w:right w:val="none" w:sz="0" w:space="0" w:color="auto"/>
      </w:divBdr>
    </w:div>
    <w:div w:id="1211309053">
      <w:bodyDiv w:val="1"/>
      <w:marLeft w:val="0"/>
      <w:marRight w:val="0"/>
      <w:marTop w:val="0"/>
      <w:marBottom w:val="0"/>
      <w:divBdr>
        <w:top w:val="none" w:sz="0" w:space="0" w:color="auto"/>
        <w:left w:val="none" w:sz="0" w:space="0" w:color="auto"/>
        <w:bottom w:val="none" w:sz="0" w:space="0" w:color="auto"/>
        <w:right w:val="none" w:sz="0" w:space="0" w:color="auto"/>
      </w:divBdr>
    </w:div>
    <w:div w:id="1215897877">
      <w:bodyDiv w:val="1"/>
      <w:marLeft w:val="0"/>
      <w:marRight w:val="0"/>
      <w:marTop w:val="0"/>
      <w:marBottom w:val="0"/>
      <w:divBdr>
        <w:top w:val="none" w:sz="0" w:space="0" w:color="auto"/>
        <w:left w:val="none" w:sz="0" w:space="0" w:color="auto"/>
        <w:bottom w:val="none" w:sz="0" w:space="0" w:color="auto"/>
        <w:right w:val="none" w:sz="0" w:space="0" w:color="auto"/>
      </w:divBdr>
    </w:div>
    <w:div w:id="1234003128">
      <w:bodyDiv w:val="1"/>
      <w:marLeft w:val="0"/>
      <w:marRight w:val="0"/>
      <w:marTop w:val="0"/>
      <w:marBottom w:val="0"/>
      <w:divBdr>
        <w:top w:val="none" w:sz="0" w:space="0" w:color="auto"/>
        <w:left w:val="none" w:sz="0" w:space="0" w:color="auto"/>
        <w:bottom w:val="none" w:sz="0" w:space="0" w:color="auto"/>
        <w:right w:val="none" w:sz="0" w:space="0" w:color="auto"/>
      </w:divBdr>
    </w:div>
    <w:div w:id="1237470134">
      <w:bodyDiv w:val="1"/>
      <w:marLeft w:val="0"/>
      <w:marRight w:val="0"/>
      <w:marTop w:val="0"/>
      <w:marBottom w:val="0"/>
      <w:divBdr>
        <w:top w:val="none" w:sz="0" w:space="0" w:color="auto"/>
        <w:left w:val="none" w:sz="0" w:space="0" w:color="auto"/>
        <w:bottom w:val="none" w:sz="0" w:space="0" w:color="auto"/>
        <w:right w:val="none" w:sz="0" w:space="0" w:color="auto"/>
      </w:divBdr>
    </w:div>
    <w:div w:id="1239482909">
      <w:bodyDiv w:val="1"/>
      <w:marLeft w:val="0"/>
      <w:marRight w:val="0"/>
      <w:marTop w:val="0"/>
      <w:marBottom w:val="0"/>
      <w:divBdr>
        <w:top w:val="none" w:sz="0" w:space="0" w:color="auto"/>
        <w:left w:val="none" w:sz="0" w:space="0" w:color="auto"/>
        <w:bottom w:val="none" w:sz="0" w:space="0" w:color="auto"/>
        <w:right w:val="none" w:sz="0" w:space="0" w:color="auto"/>
      </w:divBdr>
    </w:div>
    <w:div w:id="1245142657">
      <w:bodyDiv w:val="1"/>
      <w:marLeft w:val="0"/>
      <w:marRight w:val="0"/>
      <w:marTop w:val="0"/>
      <w:marBottom w:val="0"/>
      <w:divBdr>
        <w:top w:val="none" w:sz="0" w:space="0" w:color="auto"/>
        <w:left w:val="none" w:sz="0" w:space="0" w:color="auto"/>
        <w:bottom w:val="none" w:sz="0" w:space="0" w:color="auto"/>
        <w:right w:val="none" w:sz="0" w:space="0" w:color="auto"/>
      </w:divBdr>
    </w:div>
    <w:div w:id="1268545161">
      <w:bodyDiv w:val="1"/>
      <w:marLeft w:val="0"/>
      <w:marRight w:val="0"/>
      <w:marTop w:val="0"/>
      <w:marBottom w:val="0"/>
      <w:divBdr>
        <w:top w:val="none" w:sz="0" w:space="0" w:color="auto"/>
        <w:left w:val="none" w:sz="0" w:space="0" w:color="auto"/>
        <w:bottom w:val="none" w:sz="0" w:space="0" w:color="auto"/>
        <w:right w:val="none" w:sz="0" w:space="0" w:color="auto"/>
      </w:divBdr>
    </w:div>
    <w:div w:id="1270552530">
      <w:bodyDiv w:val="1"/>
      <w:marLeft w:val="0"/>
      <w:marRight w:val="0"/>
      <w:marTop w:val="0"/>
      <w:marBottom w:val="0"/>
      <w:divBdr>
        <w:top w:val="none" w:sz="0" w:space="0" w:color="auto"/>
        <w:left w:val="none" w:sz="0" w:space="0" w:color="auto"/>
        <w:bottom w:val="none" w:sz="0" w:space="0" w:color="auto"/>
        <w:right w:val="none" w:sz="0" w:space="0" w:color="auto"/>
      </w:divBdr>
    </w:div>
    <w:div w:id="1278566497">
      <w:bodyDiv w:val="1"/>
      <w:marLeft w:val="0"/>
      <w:marRight w:val="0"/>
      <w:marTop w:val="0"/>
      <w:marBottom w:val="0"/>
      <w:divBdr>
        <w:top w:val="none" w:sz="0" w:space="0" w:color="auto"/>
        <w:left w:val="none" w:sz="0" w:space="0" w:color="auto"/>
        <w:bottom w:val="none" w:sz="0" w:space="0" w:color="auto"/>
        <w:right w:val="none" w:sz="0" w:space="0" w:color="auto"/>
      </w:divBdr>
    </w:div>
    <w:div w:id="1288968730">
      <w:bodyDiv w:val="1"/>
      <w:marLeft w:val="0"/>
      <w:marRight w:val="0"/>
      <w:marTop w:val="0"/>
      <w:marBottom w:val="0"/>
      <w:divBdr>
        <w:top w:val="none" w:sz="0" w:space="0" w:color="auto"/>
        <w:left w:val="none" w:sz="0" w:space="0" w:color="auto"/>
        <w:bottom w:val="none" w:sz="0" w:space="0" w:color="auto"/>
        <w:right w:val="none" w:sz="0" w:space="0" w:color="auto"/>
      </w:divBdr>
    </w:div>
    <w:div w:id="1300301279">
      <w:bodyDiv w:val="1"/>
      <w:marLeft w:val="0"/>
      <w:marRight w:val="0"/>
      <w:marTop w:val="0"/>
      <w:marBottom w:val="0"/>
      <w:divBdr>
        <w:top w:val="none" w:sz="0" w:space="0" w:color="auto"/>
        <w:left w:val="none" w:sz="0" w:space="0" w:color="auto"/>
        <w:bottom w:val="none" w:sz="0" w:space="0" w:color="auto"/>
        <w:right w:val="none" w:sz="0" w:space="0" w:color="auto"/>
      </w:divBdr>
    </w:div>
    <w:div w:id="1319918320">
      <w:bodyDiv w:val="1"/>
      <w:marLeft w:val="0"/>
      <w:marRight w:val="0"/>
      <w:marTop w:val="0"/>
      <w:marBottom w:val="0"/>
      <w:divBdr>
        <w:top w:val="none" w:sz="0" w:space="0" w:color="auto"/>
        <w:left w:val="none" w:sz="0" w:space="0" w:color="auto"/>
        <w:bottom w:val="none" w:sz="0" w:space="0" w:color="auto"/>
        <w:right w:val="none" w:sz="0" w:space="0" w:color="auto"/>
      </w:divBdr>
    </w:div>
    <w:div w:id="1331372854">
      <w:bodyDiv w:val="1"/>
      <w:marLeft w:val="0"/>
      <w:marRight w:val="0"/>
      <w:marTop w:val="0"/>
      <w:marBottom w:val="0"/>
      <w:divBdr>
        <w:top w:val="none" w:sz="0" w:space="0" w:color="auto"/>
        <w:left w:val="none" w:sz="0" w:space="0" w:color="auto"/>
        <w:bottom w:val="none" w:sz="0" w:space="0" w:color="auto"/>
        <w:right w:val="none" w:sz="0" w:space="0" w:color="auto"/>
      </w:divBdr>
    </w:div>
    <w:div w:id="1333293781">
      <w:bodyDiv w:val="1"/>
      <w:marLeft w:val="0"/>
      <w:marRight w:val="0"/>
      <w:marTop w:val="0"/>
      <w:marBottom w:val="0"/>
      <w:divBdr>
        <w:top w:val="none" w:sz="0" w:space="0" w:color="auto"/>
        <w:left w:val="none" w:sz="0" w:space="0" w:color="auto"/>
        <w:bottom w:val="none" w:sz="0" w:space="0" w:color="auto"/>
        <w:right w:val="none" w:sz="0" w:space="0" w:color="auto"/>
      </w:divBdr>
    </w:div>
    <w:div w:id="1338580693">
      <w:bodyDiv w:val="1"/>
      <w:marLeft w:val="0"/>
      <w:marRight w:val="0"/>
      <w:marTop w:val="0"/>
      <w:marBottom w:val="0"/>
      <w:divBdr>
        <w:top w:val="none" w:sz="0" w:space="0" w:color="auto"/>
        <w:left w:val="none" w:sz="0" w:space="0" w:color="auto"/>
        <w:bottom w:val="none" w:sz="0" w:space="0" w:color="auto"/>
        <w:right w:val="none" w:sz="0" w:space="0" w:color="auto"/>
      </w:divBdr>
    </w:div>
    <w:div w:id="1342659982">
      <w:bodyDiv w:val="1"/>
      <w:marLeft w:val="0"/>
      <w:marRight w:val="0"/>
      <w:marTop w:val="0"/>
      <w:marBottom w:val="0"/>
      <w:divBdr>
        <w:top w:val="none" w:sz="0" w:space="0" w:color="auto"/>
        <w:left w:val="none" w:sz="0" w:space="0" w:color="auto"/>
        <w:bottom w:val="none" w:sz="0" w:space="0" w:color="auto"/>
        <w:right w:val="none" w:sz="0" w:space="0" w:color="auto"/>
      </w:divBdr>
    </w:div>
    <w:div w:id="1345588843">
      <w:bodyDiv w:val="1"/>
      <w:marLeft w:val="0"/>
      <w:marRight w:val="0"/>
      <w:marTop w:val="0"/>
      <w:marBottom w:val="0"/>
      <w:divBdr>
        <w:top w:val="none" w:sz="0" w:space="0" w:color="auto"/>
        <w:left w:val="none" w:sz="0" w:space="0" w:color="auto"/>
        <w:bottom w:val="none" w:sz="0" w:space="0" w:color="auto"/>
        <w:right w:val="none" w:sz="0" w:space="0" w:color="auto"/>
      </w:divBdr>
    </w:div>
    <w:div w:id="1346983991">
      <w:bodyDiv w:val="1"/>
      <w:marLeft w:val="0"/>
      <w:marRight w:val="0"/>
      <w:marTop w:val="0"/>
      <w:marBottom w:val="0"/>
      <w:divBdr>
        <w:top w:val="none" w:sz="0" w:space="0" w:color="auto"/>
        <w:left w:val="none" w:sz="0" w:space="0" w:color="auto"/>
        <w:bottom w:val="none" w:sz="0" w:space="0" w:color="auto"/>
        <w:right w:val="none" w:sz="0" w:space="0" w:color="auto"/>
      </w:divBdr>
    </w:div>
    <w:div w:id="1347748041">
      <w:bodyDiv w:val="1"/>
      <w:marLeft w:val="0"/>
      <w:marRight w:val="0"/>
      <w:marTop w:val="0"/>
      <w:marBottom w:val="0"/>
      <w:divBdr>
        <w:top w:val="none" w:sz="0" w:space="0" w:color="auto"/>
        <w:left w:val="none" w:sz="0" w:space="0" w:color="auto"/>
        <w:bottom w:val="none" w:sz="0" w:space="0" w:color="auto"/>
        <w:right w:val="none" w:sz="0" w:space="0" w:color="auto"/>
      </w:divBdr>
    </w:div>
    <w:div w:id="1360471483">
      <w:bodyDiv w:val="1"/>
      <w:marLeft w:val="0"/>
      <w:marRight w:val="0"/>
      <w:marTop w:val="0"/>
      <w:marBottom w:val="0"/>
      <w:divBdr>
        <w:top w:val="none" w:sz="0" w:space="0" w:color="auto"/>
        <w:left w:val="none" w:sz="0" w:space="0" w:color="auto"/>
        <w:bottom w:val="none" w:sz="0" w:space="0" w:color="auto"/>
        <w:right w:val="none" w:sz="0" w:space="0" w:color="auto"/>
      </w:divBdr>
    </w:div>
    <w:div w:id="1366951546">
      <w:bodyDiv w:val="1"/>
      <w:marLeft w:val="0"/>
      <w:marRight w:val="0"/>
      <w:marTop w:val="0"/>
      <w:marBottom w:val="0"/>
      <w:divBdr>
        <w:top w:val="none" w:sz="0" w:space="0" w:color="auto"/>
        <w:left w:val="none" w:sz="0" w:space="0" w:color="auto"/>
        <w:bottom w:val="none" w:sz="0" w:space="0" w:color="auto"/>
        <w:right w:val="none" w:sz="0" w:space="0" w:color="auto"/>
      </w:divBdr>
    </w:div>
    <w:div w:id="1378357359">
      <w:bodyDiv w:val="1"/>
      <w:marLeft w:val="0"/>
      <w:marRight w:val="0"/>
      <w:marTop w:val="0"/>
      <w:marBottom w:val="0"/>
      <w:divBdr>
        <w:top w:val="none" w:sz="0" w:space="0" w:color="auto"/>
        <w:left w:val="none" w:sz="0" w:space="0" w:color="auto"/>
        <w:bottom w:val="none" w:sz="0" w:space="0" w:color="auto"/>
        <w:right w:val="none" w:sz="0" w:space="0" w:color="auto"/>
      </w:divBdr>
    </w:div>
    <w:div w:id="1390614351">
      <w:bodyDiv w:val="1"/>
      <w:marLeft w:val="0"/>
      <w:marRight w:val="0"/>
      <w:marTop w:val="0"/>
      <w:marBottom w:val="0"/>
      <w:divBdr>
        <w:top w:val="none" w:sz="0" w:space="0" w:color="auto"/>
        <w:left w:val="none" w:sz="0" w:space="0" w:color="auto"/>
        <w:bottom w:val="none" w:sz="0" w:space="0" w:color="auto"/>
        <w:right w:val="none" w:sz="0" w:space="0" w:color="auto"/>
      </w:divBdr>
    </w:div>
    <w:div w:id="1401949248">
      <w:bodyDiv w:val="1"/>
      <w:marLeft w:val="0"/>
      <w:marRight w:val="0"/>
      <w:marTop w:val="0"/>
      <w:marBottom w:val="0"/>
      <w:divBdr>
        <w:top w:val="none" w:sz="0" w:space="0" w:color="auto"/>
        <w:left w:val="none" w:sz="0" w:space="0" w:color="auto"/>
        <w:bottom w:val="none" w:sz="0" w:space="0" w:color="auto"/>
        <w:right w:val="none" w:sz="0" w:space="0" w:color="auto"/>
      </w:divBdr>
    </w:div>
    <w:div w:id="1405183480">
      <w:bodyDiv w:val="1"/>
      <w:marLeft w:val="0"/>
      <w:marRight w:val="0"/>
      <w:marTop w:val="0"/>
      <w:marBottom w:val="0"/>
      <w:divBdr>
        <w:top w:val="none" w:sz="0" w:space="0" w:color="auto"/>
        <w:left w:val="none" w:sz="0" w:space="0" w:color="auto"/>
        <w:bottom w:val="none" w:sz="0" w:space="0" w:color="auto"/>
        <w:right w:val="none" w:sz="0" w:space="0" w:color="auto"/>
      </w:divBdr>
    </w:div>
    <w:div w:id="1421246208">
      <w:bodyDiv w:val="1"/>
      <w:marLeft w:val="0"/>
      <w:marRight w:val="0"/>
      <w:marTop w:val="0"/>
      <w:marBottom w:val="0"/>
      <w:divBdr>
        <w:top w:val="none" w:sz="0" w:space="0" w:color="auto"/>
        <w:left w:val="none" w:sz="0" w:space="0" w:color="auto"/>
        <w:bottom w:val="none" w:sz="0" w:space="0" w:color="auto"/>
        <w:right w:val="none" w:sz="0" w:space="0" w:color="auto"/>
      </w:divBdr>
    </w:div>
    <w:div w:id="1421489210">
      <w:bodyDiv w:val="1"/>
      <w:marLeft w:val="0"/>
      <w:marRight w:val="0"/>
      <w:marTop w:val="0"/>
      <w:marBottom w:val="0"/>
      <w:divBdr>
        <w:top w:val="none" w:sz="0" w:space="0" w:color="auto"/>
        <w:left w:val="none" w:sz="0" w:space="0" w:color="auto"/>
        <w:bottom w:val="none" w:sz="0" w:space="0" w:color="auto"/>
        <w:right w:val="none" w:sz="0" w:space="0" w:color="auto"/>
      </w:divBdr>
    </w:div>
    <w:div w:id="1450272126">
      <w:bodyDiv w:val="1"/>
      <w:marLeft w:val="0"/>
      <w:marRight w:val="0"/>
      <w:marTop w:val="0"/>
      <w:marBottom w:val="0"/>
      <w:divBdr>
        <w:top w:val="none" w:sz="0" w:space="0" w:color="auto"/>
        <w:left w:val="none" w:sz="0" w:space="0" w:color="auto"/>
        <w:bottom w:val="none" w:sz="0" w:space="0" w:color="auto"/>
        <w:right w:val="none" w:sz="0" w:space="0" w:color="auto"/>
      </w:divBdr>
    </w:div>
    <w:div w:id="1468205439">
      <w:bodyDiv w:val="1"/>
      <w:marLeft w:val="0"/>
      <w:marRight w:val="0"/>
      <w:marTop w:val="0"/>
      <w:marBottom w:val="0"/>
      <w:divBdr>
        <w:top w:val="none" w:sz="0" w:space="0" w:color="auto"/>
        <w:left w:val="none" w:sz="0" w:space="0" w:color="auto"/>
        <w:bottom w:val="none" w:sz="0" w:space="0" w:color="auto"/>
        <w:right w:val="none" w:sz="0" w:space="0" w:color="auto"/>
      </w:divBdr>
    </w:div>
    <w:div w:id="1476486039">
      <w:bodyDiv w:val="1"/>
      <w:marLeft w:val="0"/>
      <w:marRight w:val="0"/>
      <w:marTop w:val="0"/>
      <w:marBottom w:val="0"/>
      <w:divBdr>
        <w:top w:val="none" w:sz="0" w:space="0" w:color="auto"/>
        <w:left w:val="none" w:sz="0" w:space="0" w:color="auto"/>
        <w:bottom w:val="none" w:sz="0" w:space="0" w:color="auto"/>
        <w:right w:val="none" w:sz="0" w:space="0" w:color="auto"/>
      </w:divBdr>
    </w:div>
    <w:div w:id="1479296803">
      <w:bodyDiv w:val="1"/>
      <w:marLeft w:val="0"/>
      <w:marRight w:val="0"/>
      <w:marTop w:val="0"/>
      <w:marBottom w:val="0"/>
      <w:divBdr>
        <w:top w:val="none" w:sz="0" w:space="0" w:color="auto"/>
        <w:left w:val="none" w:sz="0" w:space="0" w:color="auto"/>
        <w:bottom w:val="none" w:sz="0" w:space="0" w:color="auto"/>
        <w:right w:val="none" w:sz="0" w:space="0" w:color="auto"/>
      </w:divBdr>
    </w:div>
    <w:div w:id="1482652398">
      <w:bodyDiv w:val="1"/>
      <w:marLeft w:val="0"/>
      <w:marRight w:val="0"/>
      <w:marTop w:val="0"/>
      <w:marBottom w:val="0"/>
      <w:divBdr>
        <w:top w:val="none" w:sz="0" w:space="0" w:color="auto"/>
        <w:left w:val="none" w:sz="0" w:space="0" w:color="auto"/>
        <w:bottom w:val="none" w:sz="0" w:space="0" w:color="auto"/>
        <w:right w:val="none" w:sz="0" w:space="0" w:color="auto"/>
      </w:divBdr>
    </w:div>
    <w:div w:id="1485077518">
      <w:bodyDiv w:val="1"/>
      <w:marLeft w:val="0"/>
      <w:marRight w:val="0"/>
      <w:marTop w:val="0"/>
      <w:marBottom w:val="0"/>
      <w:divBdr>
        <w:top w:val="none" w:sz="0" w:space="0" w:color="auto"/>
        <w:left w:val="none" w:sz="0" w:space="0" w:color="auto"/>
        <w:bottom w:val="none" w:sz="0" w:space="0" w:color="auto"/>
        <w:right w:val="none" w:sz="0" w:space="0" w:color="auto"/>
      </w:divBdr>
    </w:div>
    <w:div w:id="1492141236">
      <w:bodyDiv w:val="1"/>
      <w:marLeft w:val="0"/>
      <w:marRight w:val="0"/>
      <w:marTop w:val="0"/>
      <w:marBottom w:val="0"/>
      <w:divBdr>
        <w:top w:val="none" w:sz="0" w:space="0" w:color="auto"/>
        <w:left w:val="none" w:sz="0" w:space="0" w:color="auto"/>
        <w:bottom w:val="none" w:sz="0" w:space="0" w:color="auto"/>
        <w:right w:val="none" w:sz="0" w:space="0" w:color="auto"/>
      </w:divBdr>
    </w:div>
    <w:div w:id="1497264500">
      <w:bodyDiv w:val="1"/>
      <w:marLeft w:val="0"/>
      <w:marRight w:val="0"/>
      <w:marTop w:val="0"/>
      <w:marBottom w:val="0"/>
      <w:divBdr>
        <w:top w:val="none" w:sz="0" w:space="0" w:color="auto"/>
        <w:left w:val="none" w:sz="0" w:space="0" w:color="auto"/>
        <w:bottom w:val="none" w:sz="0" w:space="0" w:color="auto"/>
        <w:right w:val="none" w:sz="0" w:space="0" w:color="auto"/>
      </w:divBdr>
    </w:div>
    <w:div w:id="1499151065">
      <w:bodyDiv w:val="1"/>
      <w:marLeft w:val="0"/>
      <w:marRight w:val="0"/>
      <w:marTop w:val="0"/>
      <w:marBottom w:val="0"/>
      <w:divBdr>
        <w:top w:val="none" w:sz="0" w:space="0" w:color="auto"/>
        <w:left w:val="none" w:sz="0" w:space="0" w:color="auto"/>
        <w:bottom w:val="none" w:sz="0" w:space="0" w:color="auto"/>
        <w:right w:val="none" w:sz="0" w:space="0" w:color="auto"/>
      </w:divBdr>
    </w:div>
    <w:div w:id="1509638611">
      <w:bodyDiv w:val="1"/>
      <w:marLeft w:val="0"/>
      <w:marRight w:val="0"/>
      <w:marTop w:val="0"/>
      <w:marBottom w:val="0"/>
      <w:divBdr>
        <w:top w:val="none" w:sz="0" w:space="0" w:color="auto"/>
        <w:left w:val="none" w:sz="0" w:space="0" w:color="auto"/>
        <w:bottom w:val="none" w:sz="0" w:space="0" w:color="auto"/>
        <w:right w:val="none" w:sz="0" w:space="0" w:color="auto"/>
      </w:divBdr>
    </w:div>
    <w:div w:id="1522234029">
      <w:bodyDiv w:val="1"/>
      <w:marLeft w:val="0"/>
      <w:marRight w:val="0"/>
      <w:marTop w:val="0"/>
      <w:marBottom w:val="0"/>
      <w:divBdr>
        <w:top w:val="none" w:sz="0" w:space="0" w:color="auto"/>
        <w:left w:val="none" w:sz="0" w:space="0" w:color="auto"/>
        <w:bottom w:val="none" w:sz="0" w:space="0" w:color="auto"/>
        <w:right w:val="none" w:sz="0" w:space="0" w:color="auto"/>
      </w:divBdr>
    </w:div>
    <w:div w:id="1523670945">
      <w:bodyDiv w:val="1"/>
      <w:marLeft w:val="0"/>
      <w:marRight w:val="0"/>
      <w:marTop w:val="0"/>
      <w:marBottom w:val="0"/>
      <w:divBdr>
        <w:top w:val="none" w:sz="0" w:space="0" w:color="auto"/>
        <w:left w:val="none" w:sz="0" w:space="0" w:color="auto"/>
        <w:bottom w:val="none" w:sz="0" w:space="0" w:color="auto"/>
        <w:right w:val="none" w:sz="0" w:space="0" w:color="auto"/>
      </w:divBdr>
    </w:div>
    <w:div w:id="1526748616">
      <w:bodyDiv w:val="1"/>
      <w:marLeft w:val="0"/>
      <w:marRight w:val="0"/>
      <w:marTop w:val="0"/>
      <w:marBottom w:val="0"/>
      <w:divBdr>
        <w:top w:val="none" w:sz="0" w:space="0" w:color="auto"/>
        <w:left w:val="none" w:sz="0" w:space="0" w:color="auto"/>
        <w:bottom w:val="none" w:sz="0" w:space="0" w:color="auto"/>
        <w:right w:val="none" w:sz="0" w:space="0" w:color="auto"/>
      </w:divBdr>
    </w:div>
    <w:div w:id="1538591226">
      <w:bodyDiv w:val="1"/>
      <w:marLeft w:val="0"/>
      <w:marRight w:val="0"/>
      <w:marTop w:val="0"/>
      <w:marBottom w:val="0"/>
      <w:divBdr>
        <w:top w:val="none" w:sz="0" w:space="0" w:color="auto"/>
        <w:left w:val="none" w:sz="0" w:space="0" w:color="auto"/>
        <w:bottom w:val="none" w:sz="0" w:space="0" w:color="auto"/>
        <w:right w:val="none" w:sz="0" w:space="0" w:color="auto"/>
      </w:divBdr>
    </w:div>
    <w:div w:id="1539389181">
      <w:bodyDiv w:val="1"/>
      <w:marLeft w:val="0"/>
      <w:marRight w:val="0"/>
      <w:marTop w:val="0"/>
      <w:marBottom w:val="0"/>
      <w:divBdr>
        <w:top w:val="none" w:sz="0" w:space="0" w:color="auto"/>
        <w:left w:val="none" w:sz="0" w:space="0" w:color="auto"/>
        <w:bottom w:val="none" w:sz="0" w:space="0" w:color="auto"/>
        <w:right w:val="none" w:sz="0" w:space="0" w:color="auto"/>
      </w:divBdr>
    </w:div>
    <w:div w:id="1542859516">
      <w:bodyDiv w:val="1"/>
      <w:marLeft w:val="0"/>
      <w:marRight w:val="0"/>
      <w:marTop w:val="0"/>
      <w:marBottom w:val="0"/>
      <w:divBdr>
        <w:top w:val="none" w:sz="0" w:space="0" w:color="auto"/>
        <w:left w:val="none" w:sz="0" w:space="0" w:color="auto"/>
        <w:bottom w:val="none" w:sz="0" w:space="0" w:color="auto"/>
        <w:right w:val="none" w:sz="0" w:space="0" w:color="auto"/>
      </w:divBdr>
    </w:div>
    <w:div w:id="1546747241">
      <w:bodyDiv w:val="1"/>
      <w:marLeft w:val="0"/>
      <w:marRight w:val="0"/>
      <w:marTop w:val="0"/>
      <w:marBottom w:val="0"/>
      <w:divBdr>
        <w:top w:val="none" w:sz="0" w:space="0" w:color="auto"/>
        <w:left w:val="none" w:sz="0" w:space="0" w:color="auto"/>
        <w:bottom w:val="none" w:sz="0" w:space="0" w:color="auto"/>
        <w:right w:val="none" w:sz="0" w:space="0" w:color="auto"/>
      </w:divBdr>
    </w:div>
    <w:div w:id="1550342296">
      <w:bodyDiv w:val="1"/>
      <w:marLeft w:val="0"/>
      <w:marRight w:val="0"/>
      <w:marTop w:val="0"/>
      <w:marBottom w:val="0"/>
      <w:divBdr>
        <w:top w:val="none" w:sz="0" w:space="0" w:color="auto"/>
        <w:left w:val="none" w:sz="0" w:space="0" w:color="auto"/>
        <w:bottom w:val="none" w:sz="0" w:space="0" w:color="auto"/>
        <w:right w:val="none" w:sz="0" w:space="0" w:color="auto"/>
      </w:divBdr>
    </w:div>
    <w:div w:id="1564753469">
      <w:bodyDiv w:val="1"/>
      <w:marLeft w:val="0"/>
      <w:marRight w:val="0"/>
      <w:marTop w:val="0"/>
      <w:marBottom w:val="0"/>
      <w:divBdr>
        <w:top w:val="none" w:sz="0" w:space="0" w:color="auto"/>
        <w:left w:val="none" w:sz="0" w:space="0" w:color="auto"/>
        <w:bottom w:val="none" w:sz="0" w:space="0" w:color="auto"/>
        <w:right w:val="none" w:sz="0" w:space="0" w:color="auto"/>
      </w:divBdr>
    </w:div>
    <w:div w:id="1580020476">
      <w:bodyDiv w:val="1"/>
      <w:marLeft w:val="0"/>
      <w:marRight w:val="0"/>
      <w:marTop w:val="0"/>
      <w:marBottom w:val="0"/>
      <w:divBdr>
        <w:top w:val="none" w:sz="0" w:space="0" w:color="auto"/>
        <w:left w:val="none" w:sz="0" w:space="0" w:color="auto"/>
        <w:bottom w:val="none" w:sz="0" w:space="0" w:color="auto"/>
        <w:right w:val="none" w:sz="0" w:space="0" w:color="auto"/>
      </w:divBdr>
    </w:div>
    <w:div w:id="1583947589">
      <w:bodyDiv w:val="1"/>
      <w:marLeft w:val="0"/>
      <w:marRight w:val="0"/>
      <w:marTop w:val="0"/>
      <w:marBottom w:val="0"/>
      <w:divBdr>
        <w:top w:val="none" w:sz="0" w:space="0" w:color="auto"/>
        <w:left w:val="none" w:sz="0" w:space="0" w:color="auto"/>
        <w:bottom w:val="none" w:sz="0" w:space="0" w:color="auto"/>
        <w:right w:val="none" w:sz="0" w:space="0" w:color="auto"/>
      </w:divBdr>
    </w:div>
    <w:div w:id="1602906453">
      <w:bodyDiv w:val="1"/>
      <w:marLeft w:val="0"/>
      <w:marRight w:val="0"/>
      <w:marTop w:val="0"/>
      <w:marBottom w:val="0"/>
      <w:divBdr>
        <w:top w:val="none" w:sz="0" w:space="0" w:color="auto"/>
        <w:left w:val="none" w:sz="0" w:space="0" w:color="auto"/>
        <w:bottom w:val="none" w:sz="0" w:space="0" w:color="auto"/>
        <w:right w:val="none" w:sz="0" w:space="0" w:color="auto"/>
      </w:divBdr>
    </w:div>
    <w:div w:id="1619415514">
      <w:bodyDiv w:val="1"/>
      <w:marLeft w:val="0"/>
      <w:marRight w:val="0"/>
      <w:marTop w:val="0"/>
      <w:marBottom w:val="0"/>
      <w:divBdr>
        <w:top w:val="none" w:sz="0" w:space="0" w:color="auto"/>
        <w:left w:val="none" w:sz="0" w:space="0" w:color="auto"/>
        <w:bottom w:val="none" w:sz="0" w:space="0" w:color="auto"/>
        <w:right w:val="none" w:sz="0" w:space="0" w:color="auto"/>
      </w:divBdr>
    </w:div>
    <w:div w:id="1620450467">
      <w:bodyDiv w:val="1"/>
      <w:marLeft w:val="0"/>
      <w:marRight w:val="0"/>
      <w:marTop w:val="0"/>
      <w:marBottom w:val="0"/>
      <w:divBdr>
        <w:top w:val="none" w:sz="0" w:space="0" w:color="auto"/>
        <w:left w:val="none" w:sz="0" w:space="0" w:color="auto"/>
        <w:bottom w:val="none" w:sz="0" w:space="0" w:color="auto"/>
        <w:right w:val="none" w:sz="0" w:space="0" w:color="auto"/>
      </w:divBdr>
    </w:div>
    <w:div w:id="1625693539">
      <w:bodyDiv w:val="1"/>
      <w:marLeft w:val="0"/>
      <w:marRight w:val="0"/>
      <w:marTop w:val="0"/>
      <w:marBottom w:val="0"/>
      <w:divBdr>
        <w:top w:val="none" w:sz="0" w:space="0" w:color="auto"/>
        <w:left w:val="none" w:sz="0" w:space="0" w:color="auto"/>
        <w:bottom w:val="none" w:sz="0" w:space="0" w:color="auto"/>
        <w:right w:val="none" w:sz="0" w:space="0" w:color="auto"/>
      </w:divBdr>
    </w:div>
    <w:div w:id="1633560774">
      <w:bodyDiv w:val="1"/>
      <w:marLeft w:val="0"/>
      <w:marRight w:val="0"/>
      <w:marTop w:val="0"/>
      <w:marBottom w:val="0"/>
      <w:divBdr>
        <w:top w:val="none" w:sz="0" w:space="0" w:color="auto"/>
        <w:left w:val="none" w:sz="0" w:space="0" w:color="auto"/>
        <w:bottom w:val="none" w:sz="0" w:space="0" w:color="auto"/>
        <w:right w:val="none" w:sz="0" w:space="0" w:color="auto"/>
      </w:divBdr>
    </w:div>
    <w:div w:id="1644695082">
      <w:bodyDiv w:val="1"/>
      <w:marLeft w:val="0"/>
      <w:marRight w:val="0"/>
      <w:marTop w:val="0"/>
      <w:marBottom w:val="0"/>
      <w:divBdr>
        <w:top w:val="none" w:sz="0" w:space="0" w:color="auto"/>
        <w:left w:val="none" w:sz="0" w:space="0" w:color="auto"/>
        <w:bottom w:val="none" w:sz="0" w:space="0" w:color="auto"/>
        <w:right w:val="none" w:sz="0" w:space="0" w:color="auto"/>
      </w:divBdr>
    </w:div>
    <w:div w:id="1646274557">
      <w:bodyDiv w:val="1"/>
      <w:marLeft w:val="0"/>
      <w:marRight w:val="0"/>
      <w:marTop w:val="0"/>
      <w:marBottom w:val="0"/>
      <w:divBdr>
        <w:top w:val="none" w:sz="0" w:space="0" w:color="auto"/>
        <w:left w:val="none" w:sz="0" w:space="0" w:color="auto"/>
        <w:bottom w:val="none" w:sz="0" w:space="0" w:color="auto"/>
        <w:right w:val="none" w:sz="0" w:space="0" w:color="auto"/>
      </w:divBdr>
    </w:div>
    <w:div w:id="1660963768">
      <w:bodyDiv w:val="1"/>
      <w:marLeft w:val="0"/>
      <w:marRight w:val="0"/>
      <w:marTop w:val="0"/>
      <w:marBottom w:val="0"/>
      <w:divBdr>
        <w:top w:val="none" w:sz="0" w:space="0" w:color="auto"/>
        <w:left w:val="none" w:sz="0" w:space="0" w:color="auto"/>
        <w:bottom w:val="none" w:sz="0" w:space="0" w:color="auto"/>
        <w:right w:val="none" w:sz="0" w:space="0" w:color="auto"/>
      </w:divBdr>
    </w:div>
    <w:div w:id="1663118188">
      <w:bodyDiv w:val="1"/>
      <w:marLeft w:val="0"/>
      <w:marRight w:val="0"/>
      <w:marTop w:val="0"/>
      <w:marBottom w:val="0"/>
      <w:divBdr>
        <w:top w:val="none" w:sz="0" w:space="0" w:color="auto"/>
        <w:left w:val="none" w:sz="0" w:space="0" w:color="auto"/>
        <w:bottom w:val="none" w:sz="0" w:space="0" w:color="auto"/>
        <w:right w:val="none" w:sz="0" w:space="0" w:color="auto"/>
      </w:divBdr>
    </w:div>
    <w:div w:id="1667395143">
      <w:bodyDiv w:val="1"/>
      <w:marLeft w:val="0"/>
      <w:marRight w:val="0"/>
      <w:marTop w:val="0"/>
      <w:marBottom w:val="0"/>
      <w:divBdr>
        <w:top w:val="none" w:sz="0" w:space="0" w:color="auto"/>
        <w:left w:val="none" w:sz="0" w:space="0" w:color="auto"/>
        <w:bottom w:val="none" w:sz="0" w:space="0" w:color="auto"/>
        <w:right w:val="none" w:sz="0" w:space="0" w:color="auto"/>
      </w:divBdr>
    </w:div>
    <w:div w:id="1669551664">
      <w:bodyDiv w:val="1"/>
      <w:marLeft w:val="0"/>
      <w:marRight w:val="0"/>
      <w:marTop w:val="0"/>
      <w:marBottom w:val="0"/>
      <w:divBdr>
        <w:top w:val="none" w:sz="0" w:space="0" w:color="auto"/>
        <w:left w:val="none" w:sz="0" w:space="0" w:color="auto"/>
        <w:bottom w:val="none" w:sz="0" w:space="0" w:color="auto"/>
        <w:right w:val="none" w:sz="0" w:space="0" w:color="auto"/>
      </w:divBdr>
    </w:div>
    <w:div w:id="1679574521">
      <w:bodyDiv w:val="1"/>
      <w:marLeft w:val="0"/>
      <w:marRight w:val="0"/>
      <w:marTop w:val="0"/>
      <w:marBottom w:val="0"/>
      <w:divBdr>
        <w:top w:val="none" w:sz="0" w:space="0" w:color="auto"/>
        <w:left w:val="none" w:sz="0" w:space="0" w:color="auto"/>
        <w:bottom w:val="none" w:sz="0" w:space="0" w:color="auto"/>
        <w:right w:val="none" w:sz="0" w:space="0" w:color="auto"/>
      </w:divBdr>
    </w:div>
    <w:div w:id="1681086159">
      <w:bodyDiv w:val="1"/>
      <w:marLeft w:val="0"/>
      <w:marRight w:val="0"/>
      <w:marTop w:val="0"/>
      <w:marBottom w:val="0"/>
      <w:divBdr>
        <w:top w:val="none" w:sz="0" w:space="0" w:color="auto"/>
        <w:left w:val="none" w:sz="0" w:space="0" w:color="auto"/>
        <w:bottom w:val="none" w:sz="0" w:space="0" w:color="auto"/>
        <w:right w:val="none" w:sz="0" w:space="0" w:color="auto"/>
      </w:divBdr>
    </w:div>
    <w:div w:id="1685861922">
      <w:bodyDiv w:val="1"/>
      <w:marLeft w:val="0"/>
      <w:marRight w:val="0"/>
      <w:marTop w:val="0"/>
      <w:marBottom w:val="0"/>
      <w:divBdr>
        <w:top w:val="none" w:sz="0" w:space="0" w:color="auto"/>
        <w:left w:val="none" w:sz="0" w:space="0" w:color="auto"/>
        <w:bottom w:val="none" w:sz="0" w:space="0" w:color="auto"/>
        <w:right w:val="none" w:sz="0" w:space="0" w:color="auto"/>
      </w:divBdr>
    </w:div>
    <w:div w:id="1705793156">
      <w:bodyDiv w:val="1"/>
      <w:marLeft w:val="0"/>
      <w:marRight w:val="0"/>
      <w:marTop w:val="0"/>
      <w:marBottom w:val="0"/>
      <w:divBdr>
        <w:top w:val="none" w:sz="0" w:space="0" w:color="auto"/>
        <w:left w:val="none" w:sz="0" w:space="0" w:color="auto"/>
        <w:bottom w:val="none" w:sz="0" w:space="0" w:color="auto"/>
        <w:right w:val="none" w:sz="0" w:space="0" w:color="auto"/>
      </w:divBdr>
    </w:div>
    <w:div w:id="1715419393">
      <w:bodyDiv w:val="1"/>
      <w:marLeft w:val="0"/>
      <w:marRight w:val="0"/>
      <w:marTop w:val="0"/>
      <w:marBottom w:val="0"/>
      <w:divBdr>
        <w:top w:val="none" w:sz="0" w:space="0" w:color="auto"/>
        <w:left w:val="none" w:sz="0" w:space="0" w:color="auto"/>
        <w:bottom w:val="none" w:sz="0" w:space="0" w:color="auto"/>
        <w:right w:val="none" w:sz="0" w:space="0" w:color="auto"/>
      </w:divBdr>
    </w:div>
    <w:div w:id="1719090878">
      <w:bodyDiv w:val="1"/>
      <w:marLeft w:val="0"/>
      <w:marRight w:val="0"/>
      <w:marTop w:val="0"/>
      <w:marBottom w:val="0"/>
      <w:divBdr>
        <w:top w:val="none" w:sz="0" w:space="0" w:color="auto"/>
        <w:left w:val="none" w:sz="0" w:space="0" w:color="auto"/>
        <w:bottom w:val="none" w:sz="0" w:space="0" w:color="auto"/>
        <w:right w:val="none" w:sz="0" w:space="0" w:color="auto"/>
      </w:divBdr>
    </w:div>
    <w:div w:id="1721706555">
      <w:bodyDiv w:val="1"/>
      <w:marLeft w:val="0"/>
      <w:marRight w:val="0"/>
      <w:marTop w:val="0"/>
      <w:marBottom w:val="0"/>
      <w:divBdr>
        <w:top w:val="none" w:sz="0" w:space="0" w:color="auto"/>
        <w:left w:val="none" w:sz="0" w:space="0" w:color="auto"/>
        <w:bottom w:val="none" w:sz="0" w:space="0" w:color="auto"/>
        <w:right w:val="none" w:sz="0" w:space="0" w:color="auto"/>
      </w:divBdr>
    </w:div>
    <w:div w:id="1731726369">
      <w:bodyDiv w:val="1"/>
      <w:marLeft w:val="0"/>
      <w:marRight w:val="0"/>
      <w:marTop w:val="0"/>
      <w:marBottom w:val="0"/>
      <w:divBdr>
        <w:top w:val="none" w:sz="0" w:space="0" w:color="auto"/>
        <w:left w:val="none" w:sz="0" w:space="0" w:color="auto"/>
        <w:bottom w:val="none" w:sz="0" w:space="0" w:color="auto"/>
        <w:right w:val="none" w:sz="0" w:space="0" w:color="auto"/>
      </w:divBdr>
    </w:div>
    <w:div w:id="1732002913">
      <w:bodyDiv w:val="1"/>
      <w:marLeft w:val="0"/>
      <w:marRight w:val="0"/>
      <w:marTop w:val="0"/>
      <w:marBottom w:val="0"/>
      <w:divBdr>
        <w:top w:val="none" w:sz="0" w:space="0" w:color="auto"/>
        <w:left w:val="none" w:sz="0" w:space="0" w:color="auto"/>
        <w:bottom w:val="none" w:sz="0" w:space="0" w:color="auto"/>
        <w:right w:val="none" w:sz="0" w:space="0" w:color="auto"/>
      </w:divBdr>
    </w:div>
    <w:div w:id="1732774647">
      <w:bodyDiv w:val="1"/>
      <w:marLeft w:val="0"/>
      <w:marRight w:val="0"/>
      <w:marTop w:val="0"/>
      <w:marBottom w:val="0"/>
      <w:divBdr>
        <w:top w:val="none" w:sz="0" w:space="0" w:color="auto"/>
        <w:left w:val="none" w:sz="0" w:space="0" w:color="auto"/>
        <w:bottom w:val="none" w:sz="0" w:space="0" w:color="auto"/>
        <w:right w:val="none" w:sz="0" w:space="0" w:color="auto"/>
      </w:divBdr>
    </w:div>
    <w:div w:id="1744716982">
      <w:bodyDiv w:val="1"/>
      <w:marLeft w:val="0"/>
      <w:marRight w:val="0"/>
      <w:marTop w:val="0"/>
      <w:marBottom w:val="0"/>
      <w:divBdr>
        <w:top w:val="none" w:sz="0" w:space="0" w:color="auto"/>
        <w:left w:val="none" w:sz="0" w:space="0" w:color="auto"/>
        <w:bottom w:val="none" w:sz="0" w:space="0" w:color="auto"/>
        <w:right w:val="none" w:sz="0" w:space="0" w:color="auto"/>
      </w:divBdr>
    </w:div>
    <w:div w:id="1775395528">
      <w:bodyDiv w:val="1"/>
      <w:marLeft w:val="0"/>
      <w:marRight w:val="0"/>
      <w:marTop w:val="0"/>
      <w:marBottom w:val="0"/>
      <w:divBdr>
        <w:top w:val="none" w:sz="0" w:space="0" w:color="auto"/>
        <w:left w:val="none" w:sz="0" w:space="0" w:color="auto"/>
        <w:bottom w:val="none" w:sz="0" w:space="0" w:color="auto"/>
        <w:right w:val="none" w:sz="0" w:space="0" w:color="auto"/>
      </w:divBdr>
    </w:div>
    <w:div w:id="1778407348">
      <w:bodyDiv w:val="1"/>
      <w:marLeft w:val="0"/>
      <w:marRight w:val="0"/>
      <w:marTop w:val="0"/>
      <w:marBottom w:val="0"/>
      <w:divBdr>
        <w:top w:val="none" w:sz="0" w:space="0" w:color="auto"/>
        <w:left w:val="none" w:sz="0" w:space="0" w:color="auto"/>
        <w:bottom w:val="none" w:sz="0" w:space="0" w:color="auto"/>
        <w:right w:val="none" w:sz="0" w:space="0" w:color="auto"/>
      </w:divBdr>
    </w:div>
    <w:div w:id="1782190658">
      <w:bodyDiv w:val="1"/>
      <w:marLeft w:val="0"/>
      <w:marRight w:val="0"/>
      <w:marTop w:val="0"/>
      <w:marBottom w:val="0"/>
      <w:divBdr>
        <w:top w:val="none" w:sz="0" w:space="0" w:color="auto"/>
        <w:left w:val="none" w:sz="0" w:space="0" w:color="auto"/>
        <w:bottom w:val="none" w:sz="0" w:space="0" w:color="auto"/>
        <w:right w:val="none" w:sz="0" w:space="0" w:color="auto"/>
      </w:divBdr>
    </w:div>
    <w:div w:id="1788809542">
      <w:bodyDiv w:val="1"/>
      <w:marLeft w:val="0"/>
      <w:marRight w:val="0"/>
      <w:marTop w:val="0"/>
      <w:marBottom w:val="0"/>
      <w:divBdr>
        <w:top w:val="none" w:sz="0" w:space="0" w:color="auto"/>
        <w:left w:val="none" w:sz="0" w:space="0" w:color="auto"/>
        <w:bottom w:val="none" w:sz="0" w:space="0" w:color="auto"/>
        <w:right w:val="none" w:sz="0" w:space="0" w:color="auto"/>
      </w:divBdr>
    </w:div>
    <w:div w:id="1799563200">
      <w:bodyDiv w:val="1"/>
      <w:marLeft w:val="0"/>
      <w:marRight w:val="0"/>
      <w:marTop w:val="0"/>
      <w:marBottom w:val="0"/>
      <w:divBdr>
        <w:top w:val="none" w:sz="0" w:space="0" w:color="auto"/>
        <w:left w:val="none" w:sz="0" w:space="0" w:color="auto"/>
        <w:bottom w:val="none" w:sz="0" w:space="0" w:color="auto"/>
        <w:right w:val="none" w:sz="0" w:space="0" w:color="auto"/>
      </w:divBdr>
    </w:div>
    <w:div w:id="1801069310">
      <w:bodyDiv w:val="1"/>
      <w:marLeft w:val="0"/>
      <w:marRight w:val="0"/>
      <w:marTop w:val="0"/>
      <w:marBottom w:val="0"/>
      <w:divBdr>
        <w:top w:val="none" w:sz="0" w:space="0" w:color="auto"/>
        <w:left w:val="none" w:sz="0" w:space="0" w:color="auto"/>
        <w:bottom w:val="none" w:sz="0" w:space="0" w:color="auto"/>
        <w:right w:val="none" w:sz="0" w:space="0" w:color="auto"/>
      </w:divBdr>
    </w:div>
    <w:div w:id="1815247159">
      <w:bodyDiv w:val="1"/>
      <w:marLeft w:val="0"/>
      <w:marRight w:val="0"/>
      <w:marTop w:val="0"/>
      <w:marBottom w:val="0"/>
      <w:divBdr>
        <w:top w:val="none" w:sz="0" w:space="0" w:color="auto"/>
        <w:left w:val="none" w:sz="0" w:space="0" w:color="auto"/>
        <w:bottom w:val="none" w:sz="0" w:space="0" w:color="auto"/>
        <w:right w:val="none" w:sz="0" w:space="0" w:color="auto"/>
      </w:divBdr>
    </w:div>
    <w:div w:id="1816411848">
      <w:bodyDiv w:val="1"/>
      <w:marLeft w:val="0"/>
      <w:marRight w:val="0"/>
      <w:marTop w:val="0"/>
      <w:marBottom w:val="0"/>
      <w:divBdr>
        <w:top w:val="none" w:sz="0" w:space="0" w:color="auto"/>
        <w:left w:val="none" w:sz="0" w:space="0" w:color="auto"/>
        <w:bottom w:val="none" w:sz="0" w:space="0" w:color="auto"/>
        <w:right w:val="none" w:sz="0" w:space="0" w:color="auto"/>
      </w:divBdr>
    </w:div>
    <w:div w:id="1838185567">
      <w:bodyDiv w:val="1"/>
      <w:marLeft w:val="0"/>
      <w:marRight w:val="0"/>
      <w:marTop w:val="0"/>
      <w:marBottom w:val="0"/>
      <w:divBdr>
        <w:top w:val="none" w:sz="0" w:space="0" w:color="auto"/>
        <w:left w:val="none" w:sz="0" w:space="0" w:color="auto"/>
        <w:bottom w:val="none" w:sz="0" w:space="0" w:color="auto"/>
        <w:right w:val="none" w:sz="0" w:space="0" w:color="auto"/>
      </w:divBdr>
    </w:div>
    <w:div w:id="1839691000">
      <w:bodyDiv w:val="1"/>
      <w:marLeft w:val="0"/>
      <w:marRight w:val="0"/>
      <w:marTop w:val="0"/>
      <w:marBottom w:val="0"/>
      <w:divBdr>
        <w:top w:val="none" w:sz="0" w:space="0" w:color="auto"/>
        <w:left w:val="none" w:sz="0" w:space="0" w:color="auto"/>
        <w:bottom w:val="none" w:sz="0" w:space="0" w:color="auto"/>
        <w:right w:val="none" w:sz="0" w:space="0" w:color="auto"/>
      </w:divBdr>
    </w:div>
    <w:div w:id="1850675282">
      <w:bodyDiv w:val="1"/>
      <w:marLeft w:val="0"/>
      <w:marRight w:val="0"/>
      <w:marTop w:val="0"/>
      <w:marBottom w:val="0"/>
      <w:divBdr>
        <w:top w:val="none" w:sz="0" w:space="0" w:color="auto"/>
        <w:left w:val="none" w:sz="0" w:space="0" w:color="auto"/>
        <w:bottom w:val="none" w:sz="0" w:space="0" w:color="auto"/>
        <w:right w:val="none" w:sz="0" w:space="0" w:color="auto"/>
      </w:divBdr>
    </w:div>
    <w:div w:id="1851947450">
      <w:bodyDiv w:val="1"/>
      <w:marLeft w:val="0"/>
      <w:marRight w:val="0"/>
      <w:marTop w:val="0"/>
      <w:marBottom w:val="0"/>
      <w:divBdr>
        <w:top w:val="none" w:sz="0" w:space="0" w:color="auto"/>
        <w:left w:val="none" w:sz="0" w:space="0" w:color="auto"/>
        <w:bottom w:val="none" w:sz="0" w:space="0" w:color="auto"/>
        <w:right w:val="none" w:sz="0" w:space="0" w:color="auto"/>
      </w:divBdr>
    </w:div>
    <w:div w:id="1864514080">
      <w:bodyDiv w:val="1"/>
      <w:marLeft w:val="0"/>
      <w:marRight w:val="0"/>
      <w:marTop w:val="0"/>
      <w:marBottom w:val="0"/>
      <w:divBdr>
        <w:top w:val="none" w:sz="0" w:space="0" w:color="auto"/>
        <w:left w:val="none" w:sz="0" w:space="0" w:color="auto"/>
        <w:bottom w:val="none" w:sz="0" w:space="0" w:color="auto"/>
        <w:right w:val="none" w:sz="0" w:space="0" w:color="auto"/>
      </w:divBdr>
    </w:div>
    <w:div w:id="1881084907">
      <w:bodyDiv w:val="1"/>
      <w:marLeft w:val="0"/>
      <w:marRight w:val="0"/>
      <w:marTop w:val="0"/>
      <w:marBottom w:val="0"/>
      <w:divBdr>
        <w:top w:val="none" w:sz="0" w:space="0" w:color="auto"/>
        <w:left w:val="none" w:sz="0" w:space="0" w:color="auto"/>
        <w:bottom w:val="none" w:sz="0" w:space="0" w:color="auto"/>
        <w:right w:val="none" w:sz="0" w:space="0" w:color="auto"/>
      </w:divBdr>
    </w:div>
    <w:div w:id="1884366126">
      <w:bodyDiv w:val="1"/>
      <w:marLeft w:val="0"/>
      <w:marRight w:val="0"/>
      <w:marTop w:val="0"/>
      <w:marBottom w:val="0"/>
      <w:divBdr>
        <w:top w:val="none" w:sz="0" w:space="0" w:color="auto"/>
        <w:left w:val="none" w:sz="0" w:space="0" w:color="auto"/>
        <w:bottom w:val="none" w:sz="0" w:space="0" w:color="auto"/>
        <w:right w:val="none" w:sz="0" w:space="0" w:color="auto"/>
      </w:divBdr>
    </w:div>
    <w:div w:id="1885864831">
      <w:bodyDiv w:val="1"/>
      <w:marLeft w:val="0"/>
      <w:marRight w:val="0"/>
      <w:marTop w:val="0"/>
      <w:marBottom w:val="0"/>
      <w:divBdr>
        <w:top w:val="none" w:sz="0" w:space="0" w:color="auto"/>
        <w:left w:val="none" w:sz="0" w:space="0" w:color="auto"/>
        <w:bottom w:val="none" w:sz="0" w:space="0" w:color="auto"/>
        <w:right w:val="none" w:sz="0" w:space="0" w:color="auto"/>
      </w:divBdr>
    </w:div>
    <w:div w:id="1897545645">
      <w:bodyDiv w:val="1"/>
      <w:marLeft w:val="0"/>
      <w:marRight w:val="0"/>
      <w:marTop w:val="0"/>
      <w:marBottom w:val="0"/>
      <w:divBdr>
        <w:top w:val="none" w:sz="0" w:space="0" w:color="auto"/>
        <w:left w:val="none" w:sz="0" w:space="0" w:color="auto"/>
        <w:bottom w:val="none" w:sz="0" w:space="0" w:color="auto"/>
        <w:right w:val="none" w:sz="0" w:space="0" w:color="auto"/>
      </w:divBdr>
    </w:div>
    <w:div w:id="1899200272">
      <w:bodyDiv w:val="1"/>
      <w:marLeft w:val="0"/>
      <w:marRight w:val="0"/>
      <w:marTop w:val="0"/>
      <w:marBottom w:val="0"/>
      <w:divBdr>
        <w:top w:val="none" w:sz="0" w:space="0" w:color="auto"/>
        <w:left w:val="none" w:sz="0" w:space="0" w:color="auto"/>
        <w:bottom w:val="none" w:sz="0" w:space="0" w:color="auto"/>
        <w:right w:val="none" w:sz="0" w:space="0" w:color="auto"/>
      </w:divBdr>
    </w:div>
    <w:div w:id="1902668665">
      <w:bodyDiv w:val="1"/>
      <w:marLeft w:val="0"/>
      <w:marRight w:val="0"/>
      <w:marTop w:val="0"/>
      <w:marBottom w:val="0"/>
      <w:divBdr>
        <w:top w:val="none" w:sz="0" w:space="0" w:color="auto"/>
        <w:left w:val="none" w:sz="0" w:space="0" w:color="auto"/>
        <w:bottom w:val="none" w:sz="0" w:space="0" w:color="auto"/>
        <w:right w:val="none" w:sz="0" w:space="0" w:color="auto"/>
      </w:divBdr>
    </w:div>
    <w:div w:id="1902859797">
      <w:bodyDiv w:val="1"/>
      <w:marLeft w:val="0"/>
      <w:marRight w:val="0"/>
      <w:marTop w:val="0"/>
      <w:marBottom w:val="0"/>
      <w:divBdr>
        <w:top w:val="none" w:sz="0" w:space="0" w:color="auto"/>
        <w:left w:val="none" w:sz="0" w:space="0" w:color="auto"/>
        <w:bottom w:val="none" w:sz="0" w:space="0" w:color="auto"/>
        <w:right w:val="none" w:sz="0" w:space="0" w:color="auto"/>
      </w:divBdr>
    </w:div>
    <w:div w:id="1918129846">
      <w:bodyDiv w:val="1"/>
      <w:marLeft w:val="0"/>
      <w:marRight w:val="0"/>
      <w:marTop w:val="0"/>
      <w:marBottom w:val="0"/>
      <w:divBdr>
        <w:top w:val="none" w:sz="0" w:space="0" w:color="auto"/>
        <w:left w:val="none" w:sz="0" w:space="0" w:color="auto"/>
        <w:bottom w:val="none" w:sz="0" w:space="0" w:color="auto"/>
        <w:right w:val="none" w:sz="0" w:space="0" w:color="auto"/>
      </w:divBdr>
    </w:div>
    <w:div w:id="1918202807">
      <w:bodyDiv w:val="1"/>
      <w:marLeft w:val="0"/>
      <w:marRight w:val="0"/>
      <w:marTop w:val="0"/>
      <w:marBottom w:val="0"/>
      <w:divBdr>
        <w:top w:val="none" w:sz="0" w:space="0" w:color="auto"/>
        <w:left w:val="none" w:sz="0" w:space="0" w:color="auto"/>
        <w:bottom w:val="none" w:sz="0" w:space="0" w:color="auto"/>
        <w:right w:val="none" w:sz="0" w:space="0" w:color="auto"/>
      </w:divBdr>
    </w:div>
    <w:div w:id="1921059715">
      <w:bodyDiv w:val="1"/>
      <w:marLeft w:val="0"/>
      <w:marRight w:val="0"/>
      <w:marTop w:val="0"/>
      <w:marBottom w:val="0"/>
      <w:divBdr>
        <w:top w:val="none" w:sz="0" w:space="0" w:color="auto"/>
        <w:left w:val="none" w:sz="0" w:space="0" w:color="auto"/>
        <w:bottom w:val="none" w:sz="0" w:space="0" w:color="auto"/>
        <w:right w:val="none" w:sz="0" w:space="0" w:color="auto"/>
      </w:divBdr>
    </w:div>
    <w:div w:id="1924290830">
      <w:bodyDiv w:val="1"/>
      <w:marLeft w:val="0"/>
      <w:marRight w:val="0"/>
      <w:marTop w:val="0"/>
      <w:marBottom w:val="0"/>
      <w:divBdr>
        <w:top w:val="none" w:sz="0" w:space="0" w:color="auto"/>
        <w:left w:val="none" w:sz="0" w:space="0" w:color="auto"/>
        <w:bottom w:val="none" w:sz="0" w:space="0" w:color="auto"/>
        <w:right w:val="none" w:sz="0" w:space="0" w:color="auto"/>
      </w:divBdr>
    </w:div>
    <w:div w:id="1929540915">
      <w:bodyDiv w:val="1"/>
      <w:marLeft w:val="0"/>
      <w:marRight w:val="0"/>
      <w:marTop w:val="0"/>
      <w:marBottom w:val="0"/>
      <w:divBdr>
        <w:top w:val="none" w:sz="0" w:space="0" w:color="auto"/>
        <w:left w:val="none" w:sz="0" w:space="0" w:color="auto"/>
        <w:bottom w:val="none" w:sz="0" w:space="0" w:color="auto"/>
        <w:right w:val="none" w:sz="0" w:space="0" w:color="auto"/>
      </w:divBdr>
    </w:div>
    <w:div w:id="1935823859">
      <w:bodyDiv w:val="1"/>
      <w:marLeft w:val="0"/>
      <w:marRight w:val="0"/>
      <w:marTop w:val="0"/>
      <w:marBottom w:val="0"/>
      <w:divBdr>
        <w:top w:val="none" w:sz="0" w:space="0" w:color="auto"/>
        <w:left w:val="none" w:sz="0" w:space="0" w:color="auto"/>
        <w:bottom w:val="none" w:sz="0" w:space="0" w:color="auto"/>
        <w:right w:val="none" w:sz="0" w:space="0" w:color="auto"/>
      </w:divBdr>
    </w:div>
    <w:div w:id="1941990597">
      <w:bodyDiv w:val="1"/>
      <w:marLeft w:val="0"/>
      <w:marRight w:val="0"/>
      <w:marTop w:val="0"/>
      <w:marBottom w:val="0"/>
      <w:divBdr>
        <w:top w:val="none" w:sz="0" w:space="0" w:color="auto"/>
        <w:left w:val="none" w:sz="0" w:space="0" w:color="auto"/>
        <w:bottom w:val="none" w:sz="0" w:space="0" w:color="auto"/>
        <w:right w:val="none" w:sz="0" w:space="0" w:color="auto"/>
      </w:divBdr>
    </w:div>
    <w:div w:id="1944992101">
      <w:bodyDiv w:val="1"/>
      <w:marLeft w:val="0"/>
      <w:marRight w:val="0"/>
      <w:marTop w:val="0"/>
      <w:marBottom w:val="0"/>
      <w:divBdr>
        <w:top w:val="none" w:sz="0" w:space="0" w:color="auto"/>
        <w:left w:val="none" w:sz="0" w:space="0" w:color="auto"/>
        <w:bottom w:val="none" w:sz="0" w:space="0" w:color="auto"/>
        <w:right w:val="none" w:sz="0" w:space="0" w:color="auto"/>
      </w:divBdr>
    </w:div>
    <w:div w:id="1949659085">
      <w:bodyDiv w:val="1"/>
      <w:marLeft w:val="0"/>
      <w:marRight w:val="0"/>
      <w:marTop w:val="0"/>
      <w:marBottom w:val="0"/>
      <w:divBdr>
        <w:top w:val="none" w:sz="0" w:space="0" w:color="auto"/>
        <w:left w:val="none" w:sz="0" w:space="0" w:color="auto"/>
        <w:bottom w:val="none" w:sz="0" w:space="0" w:color="auto"/>
        <w:right w:val="none" w:sz="0" w:space="0" w:color="auto"/>
      </w:divBdr>
    </w:div>
    <w:div w:id="1959339546">
      <w:bodyDiv w:val="1"/>
      <w:marLeft w:val="0"/>
      <w:marRight w:val="0"/>
      <w:marTop w:val="0"/>
      <w:marBottom w:val="0"/>
      <w:divBdr>
        <w:top w:val="none" w:sz="0" w:space="0" w:color="auto"/>
        <w:left w:val="none" w:sz="0" w:space="0" w:color="auto"/>
        <w:bottom w:val="none" w:sz="0" w:space="0" w:color="auto"/>
        <w:right w:val="none" w:sz="0" w:space="0" w:color="auto"/>
      </w:divBdr>
      <w:divsChild>
        <w:div w:id="148522966">
          <w:marLeft w:val="0"/>
          <w:marRight w:val="0"/>
          <w:marTop w:val="0"/>
          <w:marBottom w:val="0"/>
          <w:divBdr>
            <w:top w:val="none" w:sz="0" w:space="0" w:color="auto"/>
            <w:left w:val="none" w:sz="0" w:space="0" w:color="auto"/>
            <w:bottom w:val="none" w:sz="0" w:space="0" w:color="auto"/>
            <w:right w:val="none" w:sz="0" w:space="0" w:color="auto"/>
          </w:divBdr>
        </w:div>
      </w:divsChild>
    </w:div>
    <w:div w:id="1966689380">
      <w:bodyDiv w:val="1"/>
      <w:marLeft w:val="0"/>
      <w:marRight w:val="0"/>
      <w:marTop w:val="0"/>
      <w:marBottom w:val="0"/>
      <w:divBdr>
        <w:top w:val="none" w:sz="0" w:space="0" w:color="auto"/>
        <w:left w:val="none" w:sz="0" w:space="0" w:color="auto"/>
        <w:bottom w:val="none" w:sz="0" w:space="0" w:color="auto"/>
        <w:right w:val="none" w:sz="0" w:space="0" w:color="auto"/>
      </w:divBdr>
    </w:div>
    <w:div w:id="1972439795">
      <w:bodyDiv w:val="1"/>
      <w:marLeft w:val="0"/>
      <w:marRight w:val="0"/>
      <w:marTop w:val="0"/>
      <w:marBottom w:val="0"/>
      <w:divBdr>
        <w:top w:val="none" w:sz="0" w:space="0" w:color="auto"/>
        <w:left w:val="none" w:sz="0" w:space="0" w:color="auto"/>
        <w:bottom w:val="none" w:sz="0" w:space="0" w:color="auto"/>
        <w:right w:val="none" w:sz="0" w:space="0" w:color="auto"/>
      </w:divBdr>
    </w:div>
    <w:div w:id="1975015906">
      <w:bodyDiv w:val="1"/>
      <w:marLeft w:val="0"/>
      <w:marRight w:val="0"/>
      <w:marTop w:val="0"/>
      <w:marBottom w:val="0"/>
      <w:divBdr>
        <w:top w:val="none" w:sz="0" w:space="0" w:color="auto"/>
        <w:left w:val="none" w:sz="0" w:space="0" w:color="auto"/>
        <w:bottom w:val="none" w:sz="0" w:space="0" w:color="auto"/>
        <w:right w:val="none" w:sz="0" w:space="0" w:color="auto"/>
      </w:divBdr>
    </w:div>
    <w:div w:id="1975870200">
      <w:bodyDiv w:val="1"/>
      <w:marLeft w:val="0"/>
      <w:marRight w:val="0"/>
      <w:marTop w:val="0"/>
      <w:marBottom w:val="0"/>
      <w:divBdr>
        <w:top w:val="none" w:sz="0" w:space="0" w:color="auto"/>
        <w:left w:val="none" w:sz="0" w:space="0" w:color="auto"/>
        <w:bottom w:val="none" w:sz="0" w:space="0" w:color="auto"/>
        <w:right w:val="none" w:sz="0" w:space="0" w:color="auto"/>
      </w:divBdr>
    </w:div>
    <w:div w:id="1984314939">
      <w:bodyDiv w:val="1"/>
      <w:marLeft w:val="0"/>
      <w:marRight w:val="0"/>
      <w:marTop w:val="0"/>
      <w:marBottom w:val="0"/>
      <w:divBdr>
        <w:top w:val="none" w:sz="0" w:space="0" w:color="auto"/>
        <w:left w:val="none" w:sz="0" w:space="0" w:color="auto"/>
        <w:bottom w:val="none" w:sz="0" w:space="0" w:color="auto"/>
        <w:right w:val="none" w:sz="0" w:space="0" w:color="auto"/>
      </w:divBdr>
    </w:div>
    <w:div w:id="1987470411">
      <w:bodyDiv w:val="1"/>
      <w:marLeft w:val="0"/>
      <w:marRight w:val="0"/>
      <w:marTop w:val="0"/>
      <w:marBottom w:val="0"/>
      <w:divBdr>
        <w:top w:val="none" w:sz="0" w:space="0" w:color="auto"/>
        <w:left w:val="none" w:sz="0" w:space="0" w:color="auto"/>
        <w:bottom w:val="none" w:sz="0" w:space="0" w:color="auto"/>
        <w:right w:val="none" w:sz="0" w:space="0" w:color="auto"/>
      </w:divBdr>
    </w:div>
    <w:div w:id="2005432185">
      <w:bodyDiv w:val="1"/>
      <w:marLeft w:val="0"/>
      <w:marRight w:val="0"/>
      <w:marTop w:val="0"/>
      <w:marBottom w:val="0"/>
      <w:divBdr>
        <w:top w:val="none" w:sz="0" w:space="0" w:color="auto"/>
        <w:left w:val="none" w:sz="0" w:space="0" w:color="auto"/>
        <w:bottom w:val="none" w:sz="0" w:space="0" w:color="auto"/>
        <w:right w:val="none" w:sz="0" w:space="0" w:color="auto"/>
      </w:divBdr>
    </w:div>
    <w:div w:id="2007244359">
      <w:bodyDiv w:val="1"/>
      <w:marLeft w:val="0"/>
      <w:marRight w:val="0"/>
      <w:marTop w:val="0"/>
      <w:marBottom w:val="0"/>
      <w:divBdr>
        <w:top w:val="none" w:sz="0" w:space="0" w:color="auto"/>
        <w:left w:val="none" w:sz="0" w:space="0" w:color="auto"/>
        <w:bottom w:val="none" w:sz="0" w:space="0" w:color="auto"/>
        <w:right w:val="none" w:sz="0" w:space="0" w:color="auto"/>
      </w:divBdr>
    </w:div>
    <w:div w:id="2024479192">
      <w:bodyDiv w:val="1"/>
      <w:marLeft w:val="0"/>
      <w:marRight w:val="0"/>
      <w:marTop w:val="0"/>
      <w:marBottom w:val="0"/>
      <w:divBdr>
        <w:top w:val="none" w:sz="0" w:space="0" w:color="auto"/>
        <w:left w:val="none" w:sz="0" w:space="0" w:color="auto"/>
        <w:bottom w:val="none" w:sz="0" w:space="0" w:color="auto"/>
        <w:right w:val="none" w:sz="0" w:space="0" w:color="auto"/>
      </w:divBdr>
    </w:div>
    <w:div w:id="2036347769">
      <w:bodyDiv w:val="1"/>
      <w:marLeft w:val="0"/>
      <w:marRight w:val="0"/>
      <w:marTop w:val="0"/>
      <w:marBottom w:val="0"/>
      <w:divBdr>
        <w:top w:val="none" w:sz="0" w:space="0" w:color="auto"/>
        <w:left w:val="none" w:sz="0" w:space="0" w:color="auto"/>
        <w:bottom w:val="none" w:sz="0" w:space="0" w:color="auto"/>
        <w:right w:val="none" w:sz="0" w:space="0" w:color="auto"/>
      </w:divBdr>
    </w:div>
    <w:div w:id="2041008752">
      <w:bodyDiv w:val="1"/>
      <w:marLeft w:val="0"/>
      <w:marRight w:val="0"/>
      <w:marTop w:val="0"/>
      <w:marBottom w:val="0"/>
      <w:divBdr>
        <w:top w:val="none" w:sz="0" w:space="0" w:color="auto"/>
        <w:left w:val="none" w:sz="0" w:space="0" w:color="auto"/>
        <w:bottom w:val="none" w:sz="0" w:space="0" w:color="auto"/>
        <w:right w:val="none" w:sz="0" w:space="0" w:color="auto"/>
      </w:divBdr>
    </w:div>
    <w:div w:id="2045522073">
      <w:bodyDiv w:val="1"/>
      <w:marLeft w:val="0"/>
      <w:marRight w:val="0"/>
      <w:marTop w:val="0"/>
      <w:marBottom w:val="0"/>
      <w:divBdr>
        <w:top w:val="none" w:sz="0" w:space="0" w:color="auto"/>
        <w:left w:val="none" w:sz="0" w:space="0" w:color="auto"/>
        <w:bottom w:val="none" w:sz="0" w:space="0" w:color="auto"/>
        <w:right w:val="none" w:sz="0" w:space="0" w:color="auto"/>
      </w:divBdr>
    </w:div>
    <w:div w:id="2046558628">
      <w:bodyDiv w:val="1"/>
      <w:marLeft w:val="0"/>
      <w:marRight w:val="0"/>
      <w:marTop w:val="0"/>
      <w:marBottom w:val="0"/>
      <w:divBdr>
        <w:top w:val="none" w:sz="0" w:space="0" w:color="auto"/>
        <w:left w:val="none" w:sz="0" w:space="0" w:color="auto"/>
        <w:bottom w:val="none" w:sz="0" w:space="0" w:color="auto"/>
        <w:right w:val="none" w:sz="0" w:space="0" w:color="auto"/>
      </w:divBdr>
    </w:div>
    <w:div w:id="2053726885">
      <w:bodyDiv w:val="1"/>
      <w:marLeft w:val="0"/>
      <w:marRight w:val="0"/>
      <w:marTop w:val="0"/>
      <w:marBottom w:val="0"/>
      <w:divBdr>
        <w:top w:val="none" w:sz="0" w:space="0" w:color="auto"/>
        <w:left w:val="none" w:sz="0" w:space="0" w:color="auto"/>
        <w:bottom w:val="none" w:sz="0" w:space="0" w:color="auto"/>
        <w:right w:val="none" w:sz="0" w:space="0" w:color="auto"/>
      </w:divBdr>
    </w:div>
    <w:div w:id="2054889391">
      <w:bodyDiv w:val="1"/>
      <w:marLeft w:val="0"/>
      <w:marRight w:val="0"/>
      <w:marTop w:val="0"/>
      <w:marBottom w:val="0"/>
      <w:divBdr>
        <w:top w:val="none" w:sz="0" w:space="0" w:color="auto"/>
        <w:left w:val="none" w:sz="0" w:space="0" w:color="auto"/>
        <w:bottom w:val="none" w:sz="0" w:space="0" w:color="auto"/>
        <w:right w:val="none" w:sz="0" w:space="0" w:color="auto"/>
      </w:divBdr>
    </w:div>
    <w:div w:id="2058581126">
      <w:bodyDiv w:val="1"/>
      <w:marLeft w:val="0"/>
      <w:marRight w:val="0"/>
      <w:marTop w:val="0"/>
      <w:marBottom w:val="0"/>
      <w:divBdr>
        <w:top w:val="none" w:sz="0" w:space="0" w:color="auto"/>
        <w:left w:val="none" w:sz="0" w:space="0" w:color="auto"/>
        <w:bottom w:val="none" w:sz="0" w:space="0" w:color="auto"/>
        <w:right w:val="none" w:sz="0" w:space="0" w:color="auto"/>
      </w:divBdr>
    </w:div>
    <w:div w:id="2059426837">
      <w:bodyDiv w:val="1"/>
      <w:marLeft w:val="0"/>
      <w:marRight w:val="0"/>
      <w:marTop w:val="0"/>
      <w:marBottom w:val="0"/>
      <w:divBdr>
        <w:top w:val="none" w:sz="0" w:space="0" w:color="auto"/>
        <w:left w:val="none" w:sz="0" w:space="0" w:color="auto"/>
        <w:bottom w:val="none" w:sz="0" w:space="0" w:color="auto"/>
        <w:right w:val="none" w:sz="0" w:space="0" w:color="auto"/>
      </w:divBdr>
    </w:div>
    <w:div w:id="2074690882">
      <w:bodyDiv w:val="1"/>
      <w:marLeft w:val="0"/>
      <w:marRight w:val="0"/>
      <w:marTop w:val="0"/>
      <w:marBottom w:val="0"/>
      <w:divBdr>
        <w:top w:val="none" w:sz="0" w:space="0" w:color="auto"/>
        <w:left w:val="none" w:sz="0" w:space="0" w:color="auto"/>
        <w:bottom w:val="none" w:sz="0" w:space="0" w:color="auto"/>
        <w:right w:val="none" w:sz="0" w:space="0" w:color="auto"/>
      </w:divBdr>
    </w:div>
    <w:div w:id="2075666014">
      <w:bodyDiv w:val="1"/>
      <w:marLeft w:val="0"/>
      <w:marRight w:val="0"/>
      <w:marTop w:val="0"/>
      <w:marBottom w:val="0"/>
      <w:divBdr>
        <w:top w:val="none" w:sz="0" w:space="0" w:color="auto"/>
        <w:left w:val="none" w:sz="0" w:space="0" w:color="auto"/>
        <w:bottom w:val="none" w:sz="0" w:space="0" w:color="auto"/>
        <w:right w:val="none" w:sz="0" w:space="0" w:color="auto"/>
      </w:divBdr>
    </w:div>
    <w:div w:id="2083747403">
      <w:bodyDiv w:val="1"/>
      <w:marLeft w:val="0"/>
      <w:marRight w:val="0"/>
      <w:marTop w:val="0"/>
      <w:marBottom w:val="0"/>
      <w:divBdr>
        <w:top w:val="none" w:sz="0" w:space="0" w:color="auto"/>
        <w:left w:val="none" w:sz="0" w:space="0" w:color="auto"/>
        <w:bottom w:val="none" w:sz="0" w:space="0" w:color="auto"/>
        <w:right w:val="none" w:sz="0" w:space="0" w:color="auto"/>
      </w:divBdr>
    </w:div>
    <w:div w:id="2091348221">
      <w:bodyDiv w:val="1"/>
      <w:marLeft w:val="0"/>
      <w:marRight w:val="0"/>
      <w:marTop w:val="0"/>
      <w:marBottom w:val="0"/>
      <w:divBdr>
        <w:top w:val="none" w:sz="0" w:space="0" w:color="auto"/>
        <w:left w:val="none" w:sz="0" w:space="0" w:color="auto"/>
        <w:bottom w:val="none" w:sz="0" w:space="0" w:color="auto"/>
        <w:right w:val="none" w:sz="0" w:space="0" w:color="auto"/>
      </w:divBdr>
    </w:div>
    <w:div w:id="2095084413">
      <w:bodyDiv w:val="1"/>
      <w:marLeft w:val="0"/>
      <w:marRight w:val="0"/>
      <w:marTop w:val="0"/>
      <w:marBottom w:val="0"/>
      <w:divBdr>
        <w:top w:val="none" w:sz="0" w:space="0" w:color="auto"/>
        <w:left w:val="none" w:sz="0" w:space="0" w:color="auto"/>
        <w:bottom w:val="none" w:sz="0" w:space="0" w:color="auto"/>
        <w:right w:val="none" w:sz="0" w:space="0" w:color="auto"/>
      </w:divBdr>
    </w:div>
    <w:div w:id="2108232248">
      <w:bodyDiv w:val="1"/>
      <w:marLeft w:val="0"/>
      <w:marRight w:val="0"/>
      <w:marTop w:val="0"/>
      <w:marBottom w:val="0"/>
      <w:divBdr>
        <w:top w:val="none" w:sz="0" w:space="0" w:color="auto"/>
        <w:left w:val="none" w:sz="0" w:space="0" w:color="auto"/>
        <w:bottom w:val="none" w:sz="0" w:space="0" w:color="auto"/>
        <w:right w:val="none" w:sz="0" w:space="0" w:color="auto"/>
      </w:divBdr>
    </w:div>
    <w:div w:id="2108574968">
      <w:bodyDiv w:val="1"/>
      <w:marLeft w:val="0"/>
      <w:marRight w:val="0"/>
      <w:marTop w:val="0"/>
      <w:marBottom w:val="0"/>
      <w:divBdr>
        <w:top w:val="none" w:sz="0" w:space="0" w:color="auto"/>
        <w:left w:val="none" w:sz="0" w:space="0" w:color="auto"/>
        <w:bottom w:val="none" w:sz="0" w:space="0" w:color="auto"/>
        <w:right w:val="none" w:sz="0" w:space="0" w:color="auto"/>
      </w:divBdr>
    </w:div>
    <w:div w:id="2123567037">
      <w:bodyDiv w:val="1"/>
      <w:marLeft w:val="0"/>
      <w:marRight w:val="0"/>
      <w:marTop w:val="0"/>
      <w:marBottom w:val="0"/>
      <w:divBdr>
        <w:top w:val="none" w:sz="0" w:space="0" w:color="auto"/>
        <w:left w:val="none" w:sz="0" w:space="0" w:color="auto"/>
        <w:bottom w:val="none" w:sz="0" w:space="0" w:color="auto"/>
        <w:right w:val="none" w:sz="0" w:space="0" w:color="auto"/>
      </w:divBdr>
    </w:div>
    <w:div w:id="2125033528">
      <w:bodyDiv w:val="1"/>
      <w:marLeft w:val="0"/>
      <w:marRight w:val="0"/>
      <w:marTop w:val="0"/>
      <w:marBottom w:val="0"/>
      <w:divBdr>
        <w:top w:val="none" w:sz="0" w:space="0" w:color="auto"/>
        <w:left w:val="none" w:sz="0" w:space="0" w:color="auto"/>
        <w:bottom w:val="none" w:sz="0" w:space="0" w:color="auto"/>
        <w:right w:val="none" w:sz="0" w:space="0" w:color="auto"/>
      </w:divBdr>
    </w:div>
    <w:div w:id="2146048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26-2026-ND-CP-quy-dinh-dinh-danh-dia-diem-720728.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uvienphapluat.vn/van-ban/Cong-nghe-thong-tin/Nghi-dinh-320-2026-ND-CP-sua-doi-Nghi-dinh-69-2024-ND-CP-dinh-danh-va-xac-thuc-dien-tu-683794.aspx" TargetMode="External"/><Relationship Id="rId12" Type="http://schemas.openxmlformats.org/officeDocument/2006/relationships/hyperlink" Target="https://thuvienphapluat.vn/van-ban/Doanh-nghiep/Thong-tu-121-2026-TT-BTC-sua-doi-Thong-tu-68-2025-TT-BTC-bieu-mau-su-dung-dang-ky-doanh-nghiep-721374.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Tien-te-Ngan-hang/Thong-tu-40-2026-TT-NHNN-ty-le-bao-dam-an-toan-trong-hoat-dong-cua-quy-tin-dung-nhan-dan-719118.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huvienphapluat.vn/van-ban/Tien-te-Ngan-hang/Thong-tu-39-2026-TT-NHNN-sua-doi-Thong-tu-16-2014-TT-NHNN-su-dung-tai-khoan-ngoai-te-718570.aspx" TargetMode="External"/><Relationship Id="rId4" Type="http://schemas.openxmlformats.org/officeDocument/2006/relationships/webSettings" Target="webSettings.xml"/><Relationship Id="rId9" Type="http://schemas.openxmlformats.org/officeDocument/2006/relationships/hyperlink" Target="https://thuvienphapluat.vn/van-ban/Cong-nghe-thong-tin/Nghi-dinh-333-2026-ND-CP-huong-dan-Luat-An-ninh-mang-721117.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1902</Words>
  <Characters>10843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Pháp chế</dc:creator>
  <cp:keywords/>
  <dc:description/>
  <cp:lastModifiedBy>Vien Thi Thu Nga</cp:lastModifiedBy>
  <cp:revision>3</cp:revision>
  <cp:lastPrinted>2023-11-29T08:16:00Z</cp:lastPrinted>
  <dcterms:created xsi:type="dcterms:W3CDTF">2026-08-26T04:24:00Z</dcterms:created>
  <dcterms:modified xsi:type="dcterms:W3CDTF">2026-08-26T08:05:00Z</dcterms:modified>
</cp:coreProperties>
</file>